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1D6" w:rsidRDefault="00C879B6" w:rsidP="002521D6">
      <w:r>
        <w:t xml:space="preserve"> </w:t>
      </w:r>
      <w:r w:rsidR="002521D6">
        <w:rPr>
          <w:noProof/>
          <w:lang w:eastAsia="sl-SI"/>
        </w:rPr>
        <w:drawing>
          <wp:inline distT="0" distB="0" distL="0" distR="0">
            <wp:extent cx="1390650" cy="457200"/>
            <wp:effectExtent l="0" t="0" r="0" b="0"/>
            <wp:docPr id="1" name="Slika 1" descr="Logo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0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650" cy="457200"/>
                    </a:xfrm>
                    <a:prstGeom prst="rect">
                      <a:avLst/>
                    </a:prstGeom>
                    <a:noFill/>
                    <a:ln>
                      <a:noFill/>
                    </a:ln>
                  </pic:spPr>
                </pic:pic>
              </a:graphicData>
            </a:graphic>
          </wp:inline>
        </w:drawing>
      </w:r>
    </w:p>
    <w:p w:rsidR="002521D6" w:rsidRDefault="002521D6" w:rsidP="002521D6"/>
    <w:p w:rsidR="002521D6" w:rsidRPr="00DF6467" w:rsidRDefault="002521D6" w:rsidP="002521D6">
      <w:r w:rsidRPr="00DF6467">
        <w:t xml:space="preserve">Datum: </w:t>
      </w:r>
      <w:r>
        <w:t>22.1.2018</w:t>
      </w:r>
    </w:p>
    <w:p w:rsidR="002521D6" w:rsidRDefault="002521D6" w:rsidP="002521D6">
      <w:r w:rsidRPr="00DF6467">
        <w:t>Številka:</w:t>
      </w:r>
      <w:r>
        <w:t xml:space="preserve"> JN-01S/2018</w:t>
      </w:r>
    </w:p>
    <w:p w:rsidR="002521D6" w:rsidRDefault="002521D6" w:rsidP="002521D6"/>
    <w:p w:rsidR="002521D6" w:rsidRDefault="002521D6" w:rsidP="002521D6"/>
    <w:p w:rsidR="002521D6" w:rsidRDefault="002521D6" w:rsidP="002521D6"/>
    <w:p w:rsidR="002521D6" w:rsidRDefault="002521D6" w:rsidP="002521D6"/>
    <w:p w:rsidR="002521D6" w:rsidRDefault="002521D6" w:rsidP="002521D6">
      <w:pPr>
        <w:jc w:val="center"/>
        <w:rPr>
          <w:b/>
          <w:sz w:val="52"/>
          <w:szCs w:val="52"/>
        </w:rPr>
      </w:pPr>
    </w:p>
    <w:p w:rsidR="002521D6" w:rsidRDefault="002521D6" w:rsidP="002521D6">
      <w:pPr>
        <w:jc w:val="center"/>
        <w:rPr>
          <w:b/>
          <w:sz w:val="52"/>
          <w:szCs w:val="52"/>
        </w:rPr>
      </w:pPr>
    </w:p>
    <w:p w:rsidR="002521D6" w:rsidRPr="007E4F19" w:rsidRDefault="002521D6" w:rsidP="002521D6">
      <w:pPr>
        <w:jc w:val="center"/>
        <w:rPr>
          <w:b/>
          <w:sz w:val="40"/>
          <w:szCs w:val="40"/>
        </w:rPr>
      </w:pPr>
      <w:r w:rsidRPr="007E4F19">
        <w:rPr>
          <w:b/>
          <w:sz w:val="40"/>
          <w:szCs w:val="40"/>
        </w:rPr>
        <w:t>RAZPISNA DOKUMENTACIJA ZA ODDAJO JAVNEGA NAROČILA STORITEV PO POSTOPKU NAROČILA MALE VREDNOSTI Z OZNAKO</w:t>
      </w:r>
    </w:p>
    <w:p w:rsidR="002521D6" w:rsidRDefault="002521D6" w:rsidP="002521D6">
      <w:pPr>
        <w:jc w:val="center"/>
        <w:rPr>
          <w:b/>
          <w:sz w:val="40"/>
          <w:szCs w:val="40"/>
        </w:rPr>
      </w:pPr>
      <w:r w:rsidRPr="007E4F19">
        <w:rPr>
          <w:b/>
          <w:sz w:val="40"/>
          <w:szCs w:val="40"/>
        </w:rPr>
        <w:t>JN- 01 S/2018</w:t>
      </w:r>
    </w:p>
    <w:p w:rsidR="002521D6" w:rsidRPr="007E4F19" w:rsidRDefault="002521D6" w:rsidP="002521D6">
      <w:pPr>
        <w:jc w:val="center"/>
        <w:rPr>
          <w:b/>
          <w:sz w:val="40"/>
          <w:szCs w:val="40"/>
        </w:rPr>
      </w:pPr>
    </w:p>
    <w:p w:rsidR="002521D6" w:rsidRPr="007E4F19" w:rsidRDefault="002521D6" w:rsidP="002521D6">
      <w:pPr>
        <w:jc w:val="center"/>
        <w:rPr>
          <w:b/>
          <w:sz w:val="36"/>
          <w:szCs w:val="36"/>
        </w:rPr>
      </w:pPr>
      <w:r w:rsidRPr="007E4F19">
        <w:rPr>
          <w:b/>
          <w:sz w:val="36"/>
          <w:szCs w:val="36"/>
        </w:rPr>
        <w:t>Predmet javnega naročila:</w:t>
      </w:r>
    </w:p>
    <w:p w:rsidR="002521D6" w:rsidRPr="007E4F19" w:rsidRDefault="002521D6" w:rsidP="002521D6">
      <w:pPr>
        <w:jc w:val="center"/>
        <w:rPr>
          <w:b/>
          <w:sz w:val="28"/>
          <w:szCs w:val="28"/>
        </w:rPr>
      </w:pPr>
      <w:r w:rsidRPr="007E4F19">
        <w:rPr>
          <w:b/>
          <w:sz w:val="28"/>
          <w:szCs w:val="28"/>
        </w:rPr>
        <w:t>IZVAJANJE OBRATOVALNEGA MONITORINGA</w:t>
      </w:r>
      <w:r>
        <w:rPr>
          <w:b/>
          <w:sz w:val="28"/>
          <w:szCs w:val="28"/>
        </w:rPr>
        <w:t xml:space="preserve"> NA ODLAGALIŠČU NENEVARNIH ODPADKOV LOKOVICA</w:t>
      </w:r>
    </w:p>
    <w:p w:rsidR="002521D6" w:rsidRDefault="002521D6" w:rsidP="002521D6">
      <w:pPr>
        <w:jc w:val="center"/>
        <w:rPr>
          <w:b/>
          <w:sz w:val="52"/>
          <w:szCs w:val="52"/>
        </w:rPr>
      </w:pPr>
    </w:p>
    <w:p w:rsidR="002521D6" w:rsidRPr="0077559D" w:rsidRDefault="002521D6" w:rsidP="002521D6">
      <w:pPr>
        <w:rPr>
          <w:b/>
          <w:szCs w:val="20"/>
        </w:rPr>
      </w:pPr>
    </w:p>
    <w:p w:rsidR="002521D6" w:rsidRDefault="002521D6" w:rsidP="002521D6"/>
    <w:p w:rsidR="002521D6" w:rsidRDefault="002521D6" w:rsidP="002521D6"/>
    <w:p w:rsidR="002521D6" w:rsidRDefault="002521D6" w:rsidP="002521D6"/>
    <w:p w:rsidR="002521D6" w:rsidRDefault="002521D6" w:rsidP="002521D6">
      <w:pPr>
        <w:jc w:val="center"/>
        <w:rPr>
          <w:b/>
          <w:sz w:val="52"/>
          <w:szCs w:val="52"/>
        </w:rPr>
      </w:pPr>
    </w:p>
    <w:p w:rsidR="002521D6" w:rsidRDefault="002521D6" w:rsidP="002521D6">
      <w:pPr>
        <w:jc w:val="center"/>
        <w:rPr>
          <w:b/>
          <w:sz w:val="52"/>
          <w:szCs w:val="52"/>
        </w:rPr>
      </w:pPr>
    </w:p>
    <w:p w:rsidR="002521D6" w:rsidRDefault="002521D6" w:rsidP="002521D6">
      <w:pPr>
        <w:jc w:val="center"/>
        <w:rPr>
          <w:b/>
          <w:sz w:val="24"/>
          <w:szCs w:val="24"/>
        </w:rPr>
      </w:pPr>
    </w:p>
    <w:p w:rsidR="002521D6" w:rsidRDefault="002521D6" w:rsidP="002521D6">
      <w:pPr>
        <w:jc w:val="center"/>
        <w:rPr>
          <w:b/>
          <w:sz w:val="24"/>
          <w:szCs w:val="24"/>
        </w:rPr>
      </w:pPr>
    </w:p>
    <w:p w:rsidR="002521D6" w:rsidRDefault="002521D6" w:rsidP="002521D6">
      <w:pPr>
        <w:jc w:val="center"/>
        <w:rPr>
          <w:b/>
          <w:sz w:val="24"/>
          <w:szCs w:val="24"/>
        </w:rPr>
      </w:pPr>
    </w:p>
    <w:p w:rsidR="002521D6" w:rsidRDefault="002521D6" w:rsidP="002521D6">
      <w:pPr>
        <w:jc w:val="center"/>
        <w:rPr>
          <w:b/>
          <w:sz w:val="24"/>
          <w:szCs w:val="24"/>
        </w:rPr>
      </w:pPr>
    </w:p>
    <w:p w:rsidR="002521D6" w:rsidRDefault="002521D6" w:rsidP="002521D6">
      <w:pPr>
        <w:jc w:val="center"/>
        <w:rPr>
          <w:b/>
          <w:sz w:val="24"/>
          <w:szCs w:val="24"/>
        </w:rPr>
      </w:pPr>
    </w:p>
    <w:p w:rsidR="002521D6" w:rsidRDefault="002521D6" w:rsidP="002521D6">
      <w:pPr>
        <w:jc w:val="center"/>
        <w:rPr>
          <w:b/>
          <w:sz w:val="24"/>
          <w:szCs w:val="24"/>
        </w:rPr>
      </w:pPr>
    </w:p>
    <w:p w:rsidR="002521D6" w:rsidRDefault="002521D6" w:rsidP="002521D6">
      <w:pPr>
        <w:jc w:val="center"/>
        <w:rPr>
          <w:b/>
          <w:sz w:val="24"/>
          <w:szCs w:val="24"/>
        </w:rPr>
      </w:pPr>
    </w:p>
    <w:p w:rsidR="002521D6" w:rsidRDefault="002521D6" w:rsidP="002521D6">
      <w:pPr>
        <w:jc w:val="center"/>
        <w:rPr>
          <w:b/>
          <w:sz w:val="24"/>
          <w:szCs w:val="24"/>
        </w:rPr>
      </w:pPr>
    </w:p>
    <w:p w:rsidR="002521D6" w:rsidRDefault="002521D6" w:rsidP="002521D6">
      <w:pPr>
        <w:jc w:val="center"/>
        <w:rPr>
          <w:b/>
          <w:sz w:val="24"/>
          <w:szCs w:val="24"/>
        </w:rPr>
      </w:pPr>
    </w:p>
    <w:p w:rsidR="002521D6" w:rsidRDefault="002521D6" w:rsidP="002521D6">
      <w:pPr>
        <w:jc w:val="center"/>
        <w:rPr>
          <w:b/>
          <w:sz w:val="24"/>
          <w:szCs w:val="24"/>
        </w:rPr>
      </w:pPr>
    </w:p>
    <w:p w:rsidR="002521D6" w:rsidRDefault="002521D6" w:rsidP="002521D6">
      <w:pPr>
        <w:jc w:val="center"/>
        <w:rPr>
          <w:b/>
          <w:sz w:val="24"/>
          <w:szCs w:val="24"/>
        </w:rPr>
      </w:pPr>
    </w:p>
    <w:p w:rsidR="002521D6" w:rsidRDefault="002521D6" w:rsidP="002521D6">
      <w:pPr>
        <w:jc w:val="center"/>
        <w:rPr>
          <w:b/>
          <w:sz w:val="24"/>
          <w:szCs w:val="24"/>
        </w:rPr>
      </w:pPr>
    </w:p>
    <w:p w:rsidR="002521D6" w:rsidRDefault="002521D6" w:rsidP="002521D6">
      <w:pPr>
        <w:jc w:val="center"/>
        <w:rPr>
          <w:b/>
          <w:sz w:val="24"/>
          <w:szCs w:val="24"/>
        </w:rPr>
      </w:pPr>
    </w:p>
    <w:p w:rsidR="002521D6" w:rsidRDefault="002521D6" w:rsidP="002521D6">
      <w:pPr>
        <w:jc w:val="center"/>
        <w:rPr>
          <w:b/>
          <w:sz w:val="24"/>
          <w:szCs w:val="24"/>
        </w:rPr>
      </w:pPr>
    </w:p>
    <w:p w:rsidR="002521D6" w:rsidRDefault="002521D6" w:rsidP="002521D6">
      <w:pPr>
        <w:jc w:val="center"/>
        <w:rPr>
          <w:b/>
          <w:sz w:val="24"/>
          <w:szCs w:val="24"/>
        </w:rPr>
      </w:pPr>
    </w:p>
    <w:p w:rsidR="002521D6" w:rsidRDefault="002521D6" w:rsidP="002521D6">
      <w:pPr>
        <w:jc w:val="center"/>
        <w:rPr>
          <w:b/>
          <w:sz w:val="24"/>
          <w:szCs w:val="24"/>
        </w:rPr>
      </w:pPr>
    </w:p>
    <w:p w:rsidR="002521D6" w:rsidRDefault="002521D6" w:rsidP="002521D6">
      <w:pPr>
        <w:jc w:val="center"/>
        <w:rPr>
          <w:b/>
          <w:sz w:val="24"/>
          <w:szCs w:val="24"/>
        </w:rPr>
      </w:pPr>
    </w:p>
    <w:p w:rsidR="002521D6" w:rsidRDefault="002521D6" w:rsidP="002521D6">
      <w:pPr>
        <w:jc w:val="center"/>
        <w:rPr>
          <w:b/>
          <w:sz w:val="24"/>
          <w:szCs w:val="24"/>
        </w:rPr>
      </w:pPr>
    </w:p>
    <w:p w:rsidR="002521D6" w:rsidRDefault="002521D6" w:rsidP="002521D6">
      <w:pPr>
        <w:jc w:val="center"/>
        <w:rPr>
          <w:b/>
          <w:sz w:val="24"/>
          <w:szCs w:val="24"/>
        </w:rPr>
      </w:pPr>
    </w:p>
    <w:p w:rsidR="002521D6" w:rsidRDefault="002521D6" w:rsidP="002521D6">
      <w:pPr>
        <w:jc w:val="center"/>
        <w:rPr>
          <w:b/>
          <w:sz w:val="24"/>
          <w:szCs w:val="24"/>
        </w:rPr>
      </w:pPr>
    </w:p>
    <w:p w:rsidR="002521D6" w:rsidRDefault="002521D6" w:rsidP="002521D6">
      <w:pPr>
        <w:jc w:val="center"/>
        <w:rPr>
          <w:b/>
          <w:sz w:val="24"/>
          <w:szCs w:val="24"/>
        </w:rPr>
      </w:pPr>
    </w:p>
    <w:p w:rsidR="002521D6" w:rsidRDefault="002521D6" w:rsidP="002521D6">
      <w:pPr>
        <w:jc w:val="center"/>
        <w:rPr>
          <w:b/>
          <w:sz w:val="24"/>
          <w:szCs w:val="24"/>
        </w:rPr>
      </w:pPr>
    </w:p>
    <w:p w:rsidR="002521D6" w:rsidRDefault="002521D6" w:rsidP="002521D6">
      <w:pPr>
        <w:jc w:val="center"/>
        <w:rPr>
          <w:b/>
          <w:sz w:val="24"/>
          <w:szCs w:val="24"/>
        </w:rPr>
      </w:pPr>
    </w:p>
    <w:p w:rsidR="002521D6" w:rsidRPr="00DF6467" w:rsidRDefault="002521D6" w:rsidP="002521D6">
      <w:pPr>
        <w:jc w:val="center"/>
        <w:rPr>
          <w:b/>
          <w:sz w:val="24"/>
          <w:szCs w:val="24"/>
        </w:rPr>
      </w:pPr>
    </w:p>
    <w:p w:rsidR="002521D6" w:rsidRPr="0077559D" w:rsidRDefault="002521D6" w:rsidP="002521D6">
      <w:pPr>
        <w:rPr>
          <w:b/>
          <w:szCs w:val="20"/>
        </w:rPr>
      </w:pPr>
      <w:r w:rsidRPr="0077559D">
        <w:rPr>
          <w:b/>
          <w:szCs w:val="20"/>
        </w:rPr>
        <w:t>VSEBINA:</w:t>
      </w:r>
    </w:p>
    <w:p w:rsidR="002521D6" w:rsidRDefault="002521D6" w:rsidP="002521D6">
      <w:r>
        <w:t>Razpisno dokumentacijo sestavljajo:</w:t>
      </w:r>
    </w:p>
    <w:p w:rsidR="002521D6" w:rsidRDefault="002521D6" w:rsidP="002521D6">
      <w:pPr>
        <w:pStyle w:val="Odstavekseznama"/>
        <w:numPr>
          <w:ilvl w:val="0"/>
          <w:numId w:val="1"/>
        </w:numPr>
        <w:ind w:left="426"/>
      </w:pPr>
      <w:r>
        <w:t>navodila ponudnikom za pripravo ponudbe,</w:t>
      </w:r>
    </w:p>
    <w:p w:rsidR="002521D6" w:rsidRPr="00AF1F2F" w:rsidRDefault="002521D6" w:rsidP="002521D6">
      <w:pPr>
        <w:pStyle w:val="Odstavekseznama"/>
        <w:numPr>
          <w:ilvl w:val="0"/>
          <w:numId w:val="1"/>
        </w:numPr>
        <w:ind w:left="426"/>
        <w:rPr>
          <w:strike/>
        </w:rPr>
      </w:pPr>
      <w:r>
        <w:t>obrazec »Ponudba«,</w:t>
      </w:r>
    </w:p>
    <w:p w:rsidR="002521D6" w:rsidRPr="00856D4D" w:rsidRDefault="002521D6" w:rsidP="002521D6">
      <w:pPr>
        <w:pStyle w:val="Odstavekseznama"/>
        <w:numPr>
          <w:ilvl w:val="0"/>
          <w:numId w:val="1"/>
        </w:numPr>
        <w:ind w:left="426"/>
      </w:pPr>
      <w:r>
        <w:t>obrazec »Izjava za gospodarski subjekt«</w:t>
      </w:r>
    </w:p>
    <w:p w:rsidR="002521D6" w:rsidRPr="00856D4D" w:rsidRDefault="002521D6" w:rsidP="002521D6">
      <w:pPr>
        <w:pStyle w:val="Odstavekseznama"/>
        <w:numPr>
          <w:ilvl w:val="0"/>
          <w:numId w:val="1"/>
        </w:numPr>
        <w:ind w:left="426"/>
      </w:pPr>
      <w:r>
        <w:t>obrazec »</w:t>
      </w:r>
      <w:r w:rsidRPr="00856D4D">
        <w:t>Izjava o izpolnjevanju pogojev glede ustreznosti za opravljanje poklicne dejavnosti</w:t>
      </w:r>
      <w:r>
        <w:t>«</w:t>
      </w:r>
    </w:p>
    <w:p w:rsidR="002521D6" w:rsidRPr="00856D4D" w:rsidRDefault="00C879B6" w:rsidP="002521D6">
      <w:pPr>
        <w:pStyle w:val="Odstavekseznama"/>
        <w:numPr>
          <w:ilvl w:val="0"/>
          <w:numId w:val="1"/>
        </w:numPr>
        <w:ind w:left="426"/>
      </w:pPr>
      <w:r>
        <w:t>Dokazilo</w:t>
      </w:r>
      <w:r w:rsidR="002521D6" w:rsidRPr="00856D4D">
        <w:t xml:space="preserve"> o izpolnjevanju pogojev glede ekonomskega in finančnega položaja</w:t>
      </w:r>
    </w:p>
    <w:p w:rsidR="002521D6" w:rsidRPr="00856D4D" w:rsidRDefault="002521D6" w:rsidP="002521D6">
      <w:pPr>
        <w:pStyle w:val="Odstavekseznama"/>
        <w:numPr>
          <w:ilvl w:val="0"/>
          <w:numId w:val="1"/>
        </w:numPr>
        <w:ind w:left="426"/>
      </w:pPr>
      <w:r>
        <w:t>obrazec »Izjava po 35. členu</w:t>
      </w:r>
      <w:r w:rsidRPr="00856D4D">
        <w:t xml:space="preserve"> </w:t>
      </w:r>
      <w:proofErr w:type="spellStart"/>
      <w:r w:rsidRPr="00856D4D">
        <w:t>ZintPK</w:t>
      </w:r>
      <w:proofErr w:type="spellEnd"/>
      <w:r>
        <w:t>«</w:t>
      </w:r>
    </w:p>
    <w:p w:rsidR="002521D6" w:rsidRDefault="00153869" w:rsidP="002521D6">
      <w:pPr>
        <w:numPr>
          <w:ilvl w:val="0"/>
          <w:numId w:val="1"/>
        </w:numPr>
        <w:ind w:left="426"/>
      </w:pPr>
      <w:r>
        <w:t xml:space="preserve">obrazec </w:t>
      </w:r>
      <w:r>
        <w:t>«Seznam referenčnih storitev«</w:t>
      </w:r>
    </w:p>
    <w:p w:rsidR="002521D6" w:rsidRDefault="002521D6" w:rsidP="002521D6">
      <w:pPr>
        <w:numPr>
          <w:ilvl w:val="0"/>
          <w:numId w:val="1"/>
        </w:numPr>
        <w:ind w:left="426"/>
      </w:pPr>
      <w:r>
        <w:t>obrazec«</w:t>
      </w:r>
      <w:r w:rsidR="00153869">
        <w:t>Ponudbeni predračun</w:t>
      </w:r>
      <w:r>
        <w:t>«</w:t>
      </w:r>
    </w:p>
    <w:p w:rsidR="00153869" w:rsidRDefault="002521D6" w:rsidP="00153869">
      <w:pPr>
        <w:pStyle w:val="Odstavekseznama"/>
        <w:numPr>
          <w:ilvl w:val="0"/>
          <w:numId w:val="1"/>
        </w:numPr>
        <w:ind w:left="426"/>
      </w:pPr>
      <w:r>
        <w:t>obrazec »</w:t>
      </w:r>
      <w:r w:rsidR="00153869">
        <w:t>S</w:t>
      </w:r>
      <w:r w:rsidR="00153869" w:rsidRPr="00717B28">
        <w:t>oglasje podizvajalca«</w:t>
      </w:r>
      <w:r w:rsidR="00153869">
        <w:t xml:space="preserve"> (v primeru, če ponudnik nastopa s podizvajalci in ti zahtevajo neposredna plačila</w:t>
      </w:r>
    </w:p>
    <w:p w:rsidR="00153869" w:rsidRDefault="00153869" w:rsidP="00153869">
      <w:pPr>
        <w:pStyle w:val="Odstavekseznama"/>
        <w:numPr>
          <w:ilvl w:val="0"/>
          <w:numId w:val="1"/>
        </w:numPr>
        <w:ind w:left="426"/>
      </w:pPr>
      <w:r>
        <w:t>Izpolnjen in parafiran vzorec pogodbe</w:t>
      </w:r>
    </w:p>
    <w:p w:rsidR="00153869" w:rsidRDefault="00153869" w:rsidP="00153869">
      <w:pPr>
        <w:pStyle w:val="Odstavekseznama"/>
        <w:numPr>
          <w:ilvl w:val="0"/>
          <w:numId w:val="1"/>
        </w:numPr>
        <w:ind w:left="426"/>
      </w:pPr>
      <w:r>
        <w:t>Obrazec«Menična izjava«</w:t>
      </w:r>
    </w:p>
    <w:p w:rsidR="00153869" w:rsidRDefault="00153869" w:rsidP="00153869">
      <w:pPr>
        <w:numPr>
          <w:ilvl w:val="0"/>
          <w:numId w:val="1"/>
        </w:numPr>
        <w:ind w:left="426"/>
      </w:pPr>
      <w:r>
        <w:t>priloga »tehnične specifikacije za SKLOP 1, 2, 3, 4, okoljevarstveno dovoljenje«</w:t>
      </w:r>
    </w:p>
    <w:p w:rsidR="00051A4E" w:rsidRDefault="00051A4E" w:rsidP="00051A4E">
      <w:pPr>
        <w:pStyle w:val="Odstavekseznama"/>
        <w:numPr>
          <w:ilvl w:val="0"/>
          <w:numId w:val="1"/>
        </w:numPr>
        <w:ind w:left="426"/>
      </w:pPr>
      <w:r>
        <w:t>obrazec »Ovojnica«,</w:t>
      </w:r>
    </w:p>
    <w:p w:rsidR="00051A4E" w:rsidRDefault="00051A4E" w:rsidP="00051A4E">
      <w:pPr>
        <w:pStyle w:val="Odstavekseznama"/>
        <w:numPr>
          <w:ilvl w:val="0"/>
          <w:numId w:val="1"/>
        </w:numPr>
        <w:spacing w:line="480" w:lineRule="auto"/>
        <w:ind w:left="426"/>
      </w:pPr>
      <w:r>
        <w:t>obrazec« Pooblastilo«</w:t>
      </w:r>
    </w:p>
    <w:p w:rsidR="002521D6" w:rsidRDefault="002521D6" w:rsidP="00051A4E">
      <w:pPr>
        <w:pStyle w:val="Odstavekseznama"/>
        <w:ind w:left="426"/>
      </w:pPr>
    </w:p>
    <w:p w:rsidR="008A3150" w:rsidRDefault="008A3150" w:rsidP="00051A4E">
      <w:pPr>
        <w:pStyle w:val="Odstavekseznama"/>
        <w:ind w:left="426"/>
      </w:pPr>
    </w:p>
    <w:p w:rsidR="002521D6" w:rsidRDefault="002521D6" w:rsidP="00051A4E">
      <w:pPr>
        <w:pStyle w:val="Odstavekseznama"/>
        <w:ind w:left="426"/>
      </w:pPr>
    </w:p>
    <w:p w:rsidR="002521D6" w:rsidRDefault="002521D6" w:rsidP="00051A4E">
      <w:pPr>
        <w:pStyle w:val="Odstavekseznama"/>
        <w:ind w:left="426"/>
      </w:pPr>
    </w:p>
    <w:p w:rsidR="002521D6" w:rsidRDefault="002521D6" w:rsidP="00051A4E">
      <w:pPr>
        <w:ind w:left="66"/>
      </w:pPr>
    </w:p>
    <w:p w:rsidR="004D0573" w:rsidRDefault="004D0573" w:rsidP="00051A4E">
      <w:pPr>
        <w:spacing w:line="480" w:lineRule="auto"/>
        <w:ind w:left="66"/>
      </w:pPr>
    </w:p>
    <w:p w:rsidR="00153869" w:rsidRDefault="00153869" w:rsidP="00153869">
      <w:pPr>
        <w:pStyle w:val="Odstavekseznama"/>
        <w:spacing w:line="480" w:lineRule="auto"/>
        <w:ind w:left="426"/>
      </w:pPr>
    </w:p>
    <w:p w:rsidR="00153869" w:rsidRDefault="00153869" w:rsidP="00153869">
      <w:pPr>
        <w:pStyle w:val="Odstavekseznama"/>
        <w:spacing w:line="480" w:lineRule="auto"/>
        <w:ind w:left="426"/>
      </w:pPr>
    </w:p>
    <w:p w:rsidR="002521D6" w:rsidRDefault="002521D6" w:rsidP="002521D6">
      <w:pPr>
        <w:jc w:val="center"/>
        <w:rPr>
          <w:b/>
          <w:szCs w:val="20"/>
        </w:rPr>
      </w:pPr>
      <w:r>
        <w:rPr>
          <w:b/>
          <w:szCs w:val="20"/>
        </w:rPr>
        <w:br w:type="page"/>
      </w:r>
    </w:p>
    <w:p w:rsidR="002521D6" w:rsidRDefault="002521D6" w:rsidP="002521D6">
      <w:pPr>
        <w:jc w:val="center"/>
        <w:rPr>
          <w:b/>
          <w:szCs w:val="20"/>
        </w:rPr>
      </w:pPr>
    </w:p>
    <w:p w:rsidR="002521D6" w:rsidRDefault="002521D6" w:rsidP="002521D6">
      <w:pPr>
        <w:jc w:val="center"/>
        <w:rPr>
          <w:b/>
          <w:szCs w:val="20"/>
        </w:rPr>
      </w:pPr>
    </w:p>
    <w:p w:rsidR="002521D6" w:rsidRDefault="002521D6" w:rsidP="002521D6">
      <w:pPr>
        <w:jc w:val="center"/>
        <w:rPr>
          <w:b/>
          <w:szCs w:val="20"/>
        </w:rPr>
      </w:pPr>
    </w:p>
    <w:p w:rsidR="002521D6" w:rsidRDefault="002521D6" w:rsidP="002521D6">
      <w:pPr>
        <w:jc w:val="center"/>
        <w:rPr>
          <w:b/>
          <w:szCs w:val="20"/>
        </w:rPr>
      </w:pPr>
    </w:p>
    <w:p w:rsidR="002521D6" w:rsidRDefault="002521D6" w:rsidP="002521D6">
      <w:pPr>
        <w:jc w:val="center"/>
        <w:rPr>
          <w:b/>
          <w:szCs w:val="20"/>
        </w:rPr>
      </w:pPr>
    </w:p>
    <w:p w:rsidR="002521D6" w:rsidRDefault="002521D6" w:rsidP="002521D6">
      <w:pPr>
        <w:jc w:val="center"/>
        <w:rPr>
          <w:b/>
          <w:szCs w:val="20"/>
        </w:rPr>
      </w:pPr>
    </w:p>
    <w:p w:rsidR="002521D6" w:rsidRDefault="002521D6" w:rsidP="002521D6">
      <w:pPr>
        <w:jc w:val="center"/>
        <w:rPr>
          <w:b/>
          <w:szCs w:val="20"/>
        </w:rPr>
      </w:pPr>
    </w:p>
    <w:p w:rsidR="002521D6" w:rsidRDefault="002521D6" w:rsidP="002521D6">
      <w:pPr>
        <w:jc w:val="center"/>
        <w:rPr>
          <w:b/>
          <w:szCs w:val="20"/>
        </w:rPr>
      </w:pPr>
    </w:p>
    <w:p w:rsidR="002521D6" w:rsidRDefault="002521D6" w:rsidP="002521D6">
      <w:pPr>
        <w:jc w:val="center"/>
        <w:rPr>
          <w:b/>
          <w:szCs w:val="20"/>
        </w:rPr>
      </w:pPr>
    </w:p>
    <w:p w:rsidR="002521D6" w:rsidRDefault="002521D6" w:rsidP="002521D6">
      <w:pPr>
        <w:jc w:val="center"/>
        <w:rPr>
          <w:b/>
          <w:szCs w:val="20"/>
        </w:rPr>
      </w:pPr>
    </w:p>
    <w:p w:rsidR="002521D6" w:rsidRDefault="002521D6" w:rsidP="002521D6">
      <w:pPr>
        <w:jc w:val="center"/>
        <w:rPr>
          <w:b/>
          <w:szCs w:val="20"/>
        </w:rPr>
      </w:pPr>
    </w:p>
    <w:p w:rsidR="002521D6" w:rsidRDefault="002521D6" w:rsidP="002521D6">
      <w:pPr>
        <w:jc w:val="center"/>
        <w:rPr>
          <w:b/>
          <w:szCs w:val="20"/>
        </w:rPr>
      </w:pPr>
    </w:p>
    <w:p w:rsidR="002521D6" w:rsidRDefault="002521D6" w:rsidP="002521D6">
      <w:pPr>
        <w:jc w:val="center"/>
        <w:rPr>
          <w:b/>
          <w:szCs w:val="20"/>
        </w:rPr>
      </w:pPr>
    </w:p>
    <w:p w:rsidR="002521D6" w:rsidRPr="0077559D" w:rsidRDefault="002521D6" w:rsidP="002521D6">
      <w:pPr>
        <w:jc w:val="center"/>
        <w:rPr>
          <w:b/>
          <w:szCs w:val="20"/>
        </w:rPr>
      </w:pPr>
    </w:p>
    <w:p w:rsidR="002521D6" w:rsidRPr="0077559D" w:rsidRDefault="002521D6" w:rsidP="002521D6">
      <w:pPr>
        <w:jc w:val="center"/>
        <w:rPr>
          <w:b/>
          <w:szCs w:val="20"/>
        </w:rPr>
      </w:pPr>
    </w:p>
    <w:p w:rsidR="002521D6" w:rsidRPr="0077559D" w:rsidRDefault="002521D6" w:rsidP="002521D6">
      <w:pPr>
        <w:jc w:val="center"/>
        <w:rPr>
          <w:b/>
          <w:szCs w:val="20"/>
        </w:rPr>
      </w:pPr>
    </w:p>
    <w:p w:rsidR="002521D6" w:rsidRPr="0077559D" w:rsidRDefault="002521D6" w:rsidP="002521D6">
      <w:pPr>
        <w:jc w:val="center"/>
        <w:rPr>
          <w:b/>
          <w:szCs w:val="20"/>
        </w:rPr>
      </w:pPr>
    </w:p>
    <w:p w:rsidR="002521D6" w:rsidRPr="0077559D" w:rsidRDefault="002521D6" w:rsidP="002521D6">
      <w:pPr>
        <w:jc w:val="center"/>
        <w:rPr>
          <w:b/>
          <w:szCs w:val="20"/>
        </w:rPr>
      </w:pPr>
    </w:p>
    <w:p w:rsidR="002521D6" w:rsidRPr="0077559D" w:rsidRDefault="002521D6" w:rsidP="002521D6">
      <w:pPr>
        <w:rPr>
          <w:b/>
          <w:szCs w:val="20"/>
        </w:rPr>
      </w:pPr>
    </w:p>
    <w:p w:rsidR="002521D6" w:rsidRDefault="002521D6" w:rsidP="002521D6">
      <w:pPr>
        <w:jc w:val="center"/>
      </w:pPr>
      <w:r w:rsidRPr="00152883">
        <w:rPr>
          <w:b/>
          <w:sz w:val="52"/>
          <w:szCs w:val="52"/>
        </w:rPr>
        <w:t>NAVODIL</w:t>
      </w:r>
      <w:r>
        <w:rPr>
          <w:b/>
          <w:sz w:val="52"/>
          <w:szCs w:val="52"/>
        </w:rPr>
        <w:t>A</w:t>
      </w:r>
      <w:r w:rsidRPr="00152883">
        <w:rPr>
          <w:b/>
          <w:sz w:val="52"/>
          <w:szCs w:val="52"/>
        </w:rPr>
        <w:t xml:space="preserve"> PONUDNIKOM ZA PRIPRAVO PONUDBE </w:t>
      </w:r>
    </w:p>
    <w:p w:rsidR="002521D6" w:rsidRDefault="002521D6" w:rsidP="002521D6"/>
    <w:p w:rsidR="002521D6" w:rsidRDefault="002521D6" w:rsidP="002521D6"/>
    <w:p w:rsidR="002521D6" w:rsidRDefault="002521D6" w:rsidP="002521D6"/>
    <w:p w:rsidR="002521D6" w:rsidRDefault="002521D6" w:rsidP="002521D6"/>
    <w:p w:rsidR="002521D6" w:rsidRDefault="002521D6" w:rsidP="002521D6"/>
    <w:p w:rsidR="002521D6" w:rsidRDefault="002521D6" w:rsidP="002521D6"/>
    <w:p w:rsidR="002521D6" w:rsidRDefault="002521D6" w:rsidP="002521D6"/>
    <w:p w:rsidR="002521D6" w:rsidRDefault="002521D6" w:rsidP="002521D6"/>
    <w:p w:rsidR="002521D6" w:rsidRDefault="002521D6" w:rsidP="002521D6"/>
    <w:p w:rsidR="002521D6" w:rsidRDefault="002521D6" w:rsidP="002521D6"/>
    <w:p w:rsidR="002521D6" w:rsidRDefault="002521D6" w:rsidP="002521D6"/>
    <w:p w:rsidR="002521D6" w:rsidRDefault="002521D6" w:rsidP="002521D6"/>
    <w:p w:rsidR="002521D6" w:rsidRDefault="002521D6" w:rsidP="002521D6"/>
    <w:p w:rsidR="002521D6" w:rsidRDefault="002521D6" w:rsidP="002521D6"/>
    <w:p w:rsidR="002521D6" w:rsidRDefault="002521D6" w:rsidP="002521D6"/>
    <w:p w:rsidR="002521D6" w:rsidRDefault="002521D6" w:rsidP="002521D6"/>
    <w:p w:rsidR="002521D6" w:rsidRDefault="002521D6" w:rsidP="002521D6"/>
    <w:p w:rsidR="002521D6" w:rsidRDefault="002521D6" w:rsidP="002521D6"/>
    <w:p w:rsidR="002521D6" w:rsidRDefault="002521D6" w:rsidP="002521D6"/>
    <w:p w:rsidR="002521D6" w:rsidRDefault="002521D6" w:rsidP="002521D6"/>
    <w:p w:rsidR="002521D6" w:rsidRDefault="002521D6" w:rsidP="002521D6"/>
    <w:p w:rsidR="002521D6" w:rsidRDefault="002521D6" w:rsidP="002521D6"/>
    <w:p w:rsidR="002521D6" w:rsidRPr="001F614F" w:rsidRDefault="002521D6" w:rsidP="002521D6">
      <w:pPr>
        <w:pStyle w:val="NaslovTOC"/>
        <w:spacing w:before="0"/>
        <w:rPr>
          <w:rFonts w:ascii="Arial" w:hAnsi="Arial" w:cs="Arial"/>
          <w:b w:val="0"/>
          <w:color w:val="auto"/>
          <w:sz w:val="18"/>
          <w:szCs w:val="18"/>
        </w:rPr>
      </w:pPr>
      <w:r>
        <w:rPr>
          <w:rFonts w:ascii="Arial" w:hAnsi="Arial" w:cs="Arial"/>
          <w:b w:val="0"/>
          <w:color w:val="auto"/>
          <w:sz w:val="18"/>
          <w:szCs w:val="18"/>
        </w:rPr>
        <w:br w:type="page"/>
      </w:r>
      <w:r w:rsidRPr="001F614F">
        <w:rPr>
          <w:rFonts w:ascii="Arial" w:hAnsi="Arial" w:cs="Arial"/>
          <w:b w:val="0"/>
          <w:color w:val="auto"/>
          <w:sz w:val="18"/>
          <w:szCs w:val="18"/>
        </w:rPr>
        <w:lastRenderedPageBreak/>
        <w:t>KAZALO</w:t>
      </w:r>
    </w:p>
    <w:p w:rsidR="002521D6" w:rsidRPr="003102E4" w:rsidRDefault="002521D6" w:rsidP="002521D6">
      <w:pPr>
        <w:pStyle w:val="Kazalovsebine1"/>
        <w:tabs>
          <w:tab w:val="left" w:pos="400"/>
          <w:tab w:val="right" w:leader="dot" w:pos="9060"/>
        </w:tabs>
        <w:rPr>
          <w:rFonts w:eastAsia="Times New Roman" w:cs="Times New Roman"/>
          <w:b w:val="0"/>
          <w:bCs w:val="0"/>
          <w:caps w:val="0"/>
          <w:noProof/>
          <w:sz w:val="22"/>
          <w:szCs w:val="22"/>
          <w:lang w:eastAsia="sl-SI"/>
        </w:rPr>
      </w:pPr>
      <w:r w:rsidRPr="001F614F">
        <w:rPr>
          <w:rFonts w:ascii="Arial" w:hAnsi="Arial" w:cs="Arial"/>
          <w:b w:val="0"/>
          <w:sz w:val="18"/>
          <w:szCs w:val="18"/>
        </w:rPr>
        <w:fldChar w:fldCharType="begin"/>
      </w:r>
      <w:r w:rsidRPr="001F614F">
        <w:rPr>
          <w:rFonts w:ascii="Arial" w:hAnsi="Arial" w:cs="Arial"/>
          <w:b w:val="0"/>
          <w:sz w:val="18"/>
          <w:szCs w:val="18"/>
        </w:rPr>
        <w:instrText xml:space="preserve"> TOC \o "1-5" \h \z \u </w:instrText>
      </w:r>
      <w:r w:rsidRPr="001F614F">
        <w:rPr>
          <w:rFonts w:ascii="Arial" w:hAnsi="Arial" w:cs="Arial"/>
          <w:b w:val="0"/>
          <w:sz w:val="18"/>
          <w:szCs w:val="18"/>
        </w:rPr>
        <w:fldChar w:fldCharType="separate"/>
      </w:r>
      <w:hyperlink w:anchor="_Toc477522846" w:history="1">
        <w:r w:rsidRPr="001E47C9">
          <w:rPr>
            <w:rStyle w:val="Hiperpovezava"/>
            <w:noProof/>
          </w:rPr>
          <w:t>1.</w:t>
        </w:r>
        <w:r w:rsidRPr="003102E4">
          <w:rPr>
            <w:rFonts w:eastAsia="Times New Roman" w:cs="Times New Roman"/>
            <w:b w:val="0"/>
            <w:bCs w:val="0"/>
            <w:caps w:val="0"/>
            <w:noProof/>
            <w:sz w:val="22"/>
            <w:szCs w:val="22"/>
            <w:lang w:eastAsia="sl-SI"/>
          </w:rPr>
          <w:tab/>
        </w:r>
        <w:r w:rsidRPr="001E47C9">
          <w:rPr>
            <w:rStyle w:val="Hiperpovezava"/>
            <w:noProof/>
          </w:rPr>
          <w:t>NAROČNIK</w:t>
        </w:r>
        <w:r>
          <w:rPr>
            <w:noProof/>
            <w:webHidden/>
          </w:rPr>
          <w:tab/>
        </w:r>
      </w:hyperlink>
    </w:p>
    <w:p w:rsidR="002521D6" w:rsidRPr="003102E4" w:rsidRDefault="00B936BB" w:rsidP="002521D6">
      <w:pPr>
        <w:pStyle w:val="Kazalovsebine1"/>
        <w:tabs>
          <w:tab w:val="left" w:pos="400"/>
          <w:tab w:val="right" w:leader="dot" w:pos="9060"/>
        </w:tabs>
        <w:rPr>
          <w:rFonts w:eastAsia="Times New Roman" w:cs="Times New Roman"/>
          <w:b w:val="0"/>
          <w:bCs w:val="0"/>
          <w:caps w:val="0"/>
          <w:noProof/>
          <w:sz w:val="22"/>
          <w:szCs w:val="22"/>
          <w:lang w:eastAsia="sl-SI"/>
        </w:rPr>
      </w:pPr>
      <w:hyperlink w:anchor="_Toc477522847" w:history="1">
        <w:r w:rsidR="002521D6" w:rsidRPr="001E47C9">
          <w:rPr>
            <w:rStyle w:val="Hiperpovezava"/>
            <w:noProof/>
          </w:rPr>
          <w:t>2.</w:t>
        </w:r>
        <w:r w:rsidR="002521D6" w:rsidRPr="003102E4">
          <w:rPr>
            <w:rFonts w:eastAsia="Times New Roman" w:cs="Times New Roman"/>
            <w:b w:val="0"/>
            <w:bCs w:val="0"/>
            <w:caps w:val="0"/>
            <w:noProof/>
            <w:sz w:val="22"/>
            <w:szCs w:val="22"/>
            <w:lang w:eastAsia="sl-SI"/>
          </w:rPr>
          <w:tab/>
        </w:r>
        <w:r w:rsidR="002521D6" w:rsidRPr="001E47C9">
          <w:rPr>
            <w:rStyle w:val="Hiperpovezava"/>
            <w:noProof/>
          </w:rPr>
          <w:t>OZNAKA IN PREDMET JAVNEGA NAROČILA</w:t>
        </w:r>
        <w:r w:rsidR="002521D6">
          <w:rPr>
            <w:noProof/>
            <w:webHidden/>
          </w:rPr>
          <w:tab/>
        </w:r>
      </w:hyperlink>
    </w:p>
    <w:p w:rsidR="002521D6" w:rsidRPr="003102E4" w:rsidRDefault="00B936BB" w:rsidP="002521D6">
      <w:pPr>
        <w:pStyle w:val="Kazalovsebine1"/>
        <w:tabs>
          <w:tab w:val="left" w:pos="400"/>
          <w:tab w:val="right" w:leader="dot" w:pos="9060"/>
        </w:tabs>
        <w:rPr>
          <w:rFonts w:eastAsia="Times New Roman" w:cs="Times New Roman"/>
          <w:b w:val="0"/>
          <w:bCs w:val="0"/>
          <w:caps w:val="0"/>
          <w:noProof/>
          <w:sz w:val="22"/>
          <w:szCs w:val="22"/>
          <w:lang w:eastAsia="sl-SI"/>
        </w:rPr>
      </w:pPr>
      <w:hyperlink w:anchor="_Toc477522848" w:history="1">
        <w:r w:rsidR="002521D6" w:rsidRPr="001E47C9">
          <w:rPr>
            <w:rStyle w:val="Hiperpovezava"/>
            <w:noProof/>
          </w:rPr>
          <w:t>3.</w:t>
        </w:r>
        <w:r w:rsidR="002521D6" w:rsidRPr="003102E4">
          <w:rPr>
            <w:rFonts w:eastAsia="Times New Roman" w:cs="Times New Roman"/>
            <w:b w:val="0"/>
            <w:bCs w:val="0"/>
            <w:caps w:val="0"/>
            <w:noProof/>
            <w:sz w:val="22"/>
            <w:szCs w:val="22"/>
            <w:lang w:eastAsia="sl-SI"/>
          </w:rPr>
          <w:tab/>
        </w:r>
        <w:r w:rsidR="002521D6" w:rsidRPr="001E47C9">
          <w:rPr>
            <w:rStyle w:val="Hiperpovezava"/>
            <w:noProof/>
          </w:rPr>
          <w:t>NAČIN ODDAJE JAVNEGA NAROČILA</w:t>
        </w:r>
        <w:r w:rsidR="002521D6">
          <w:rPr>
            <w:noProof/>
            <w:webHidden/>
          </w:rPr>
          <w:tab/>
        </w:r>
      </w:hyperlink>
    </w:p>
    <w:p w:rsidR="002521D6" w:rsidRPr="003102E4" w:rsidRDefault="00B936BB" w:rsidP="002521D6">
      <w:pPr>
        <w:pStyle w:val="Kazalovsebine1"/>
        <w:tabs>
          <w:tab w:val="left" w:pos="400"/>
          <w:tab w:val="right" w:leader="dot" w:pos="9060"/>
        </w:tabs>
        <w:rPr>
          <w:rFonts w:eastAsia="Times New Roman" w:cs="Times New Roman"/>
          <w:b w:val="0"/>
          <w:bCs w:val="0"/>
          <w:caps w:val="0"/>
          <w:noProof/>
          <w:sz w:val="22"/>
          <w:szCs w:val="22"/>
          <w:lang w:eastAsia="sl-SI"/>
        </w:rPr>
      </w:pPr>
      <w:hyperlink w:anchor="_Toc477522849" w:history="1">
        <w:r w:rsidR="002521D6" w:rsidRPr="001E47C9">
          <w:rPr>
            <w:rStyle w:val="Hiperpovezava"/>
            <w:noProof/>
          </w:rPr>
          <w:t>4.</w:t>
        </w:r>
        <w:r w:rsidR="002521D6" w:rsidRPr="003102E4">
          <w:rPr>
            <w:rFonts w:eastAsia="Times New Roman" w:cs="Times New Roman"/>
            <w:b w:val="0"/>
            <w:bCs w:val="0"/>
            <w:caps w:val="0"/>
            <w:noProof/>
            <w:sz w:val="22"/>
            <w:szCs w:val="22"/>
            <w:lang w:eastAsia="sl-SI"/>
          </w:rPr>
          <w:tab/>
        </w:r>
        <w:r w:rsidR="002521D6" w:rsidRPr="001E47C9">
          <w:rPr>
            <w:rStyle w:val="Hiperpovezava"/>
            <w:noProof/>
          </w:rPr>
          <w:t>rOK IN NAČIN PREDLOŽITVE PONUDBE</w:t>
        </w:r>
        <w:r w:rsidR="002521D6">
          <w:rPr>
            <w:noProof/>
            <w:webHidden/>
          </w:rPr>
          <w:tab/>
        </w:r>
      </w:hyperlink>
    </w:p>
    <w:p w:rsidR="002521D6" w:rsidRDefault="00B936BB" w:rsidP="002521D6">
      <w:pPr>
        <w:pStyle w:val="Kazalovsebine1"/>
        <w:tabs>
          <w:tab w:val="left" w:pos="400"/>
          <w:tab w:val="right" w:leader="dot" w:pos="9060"/>
        </w:tabs>
        <w:rPr>
          <w:rStyle w:val="Hiperpovezava"/>
          <w:noProof/>
        </w:rPr>
      </w:pPr>
      <w:hyperlink w:anchor="_Toc477522850" w:history="1">
        <w:r w:rsidR="002521D6" w:rsidRPr="001E47C9">
          <w:rPr>
            <w:rStyle w:val="Hiperpovezava"/>
            <w:noProof/>
          </w:rPr>
          <w:t>5.</w:t>
        </w:r>
        <w:r w:rsidR="002521D6" w:rsidRPr="003102E4">
          <w:rPr>
            <w:rFonts w:eastAsia="Times New Roman" w:cs="Times New Roman"/>
            <w:b w:val="0"/>
            <w:bCs w:val="0"/>
            <w:caps w:val="0"/>
            <w:noProof/>
            <w:sz w:val="22"/>
            <w:szCs w:val="22"/>
            <w:lang w:eastAsia="sl-SI"/>
          </w:rPr>
          <w:tab/>
        </w:r>
        <w:r w:rsidR="002521D6" w:rsidRPr="001E47C9">
          <w:rPr>
            <w:rStyle w:val="Hiperpovezava"/>
            <w:noProof/>
          </w:rPr>
          <w:t>ČAS IN KRAJ ODPIRANJA PONUDB</w:t>
        </w:r>
        <w:r w:rsidR="002521D6">
          <w:rPr>
            <w:noProof/>
            <w:webHidden/>
          </w:rPr>
          <w:tab/>
        </w:r>
      </w:hyperlink>
    </w:p>
    <w:p w:rsidR="002521D6" w:rsidRPr="00C14E70" w:rsidRDefault="002521D6" w:rsidP="002521D6">
      <w:r w:rsidRPr="004123AE">
        <w:rPr>
          <w:rFonts w:ascii="Calibri" w:hAnsi="Calibri"/>
          <w:b/>
        </w:rPr>
        <w:t xml:space="preserve">6.      PRAVNA PODLAGA </w:t>
      </w:r>
    </w:p>
    <w:p w:rsidR="002521D6" w:rsidRPr="003102E4" w:rsidRDefault="00B936BB" w:rsidP="002521D6">
      <w:pPr>
        <w:pStyle w:val="Kazalovsebine1"/>
        <w:tabs>
          <w:tab w:val="left" w:pos="400"/>
          <w:tab w:val="right" w:leader="dot" w:pos="9060"/>
        </w:tabs>
        <w:rPr>
          <w:rFonts w:eastAsia="Times New Roman" w:cs="Times New Roman"/>
          <w:b w:val="0"/>
          <w:bCs w:val="0"/>
          <w:caps w:val="0"/>
          <w:noProof/>
          <w:sz w:val="22"/>
          <w:szCs w:val="22"/>
          <w:lang w:eastAsia="sl-SI"/>
        </w:rPr>
      </w:pPr>
      <w:hyperlink w:anchor="_Toc477522853" w:history="1">
        <w:r w:rsidR="002521D6">
          <w:rPr>
            <w:rStyle w:val="Hiperpovezava"/>
            <w:noProof/>
          </w:rPr>
          <w:t>7</w:t>
        </w:r>
        <w:r w:rsidR="002521D6" w:rsidRPr="001E47C9">
          <w:rPr>
            <w:rStyle w:val="Hiperpovezava"/>
            <w:noProof/>
          </w:rPr>
          <w:t>.</w:t>
        </w:r>
        <w:r w:rsidR="002521D6" w:rsidRPr="003102E4">
          <w:rPr>
            <w:rFonts w:eastAsia="Times New Roman" w:cs="Times New Roman"/>
            <w:b w:val="0"/>
            <w:bCs w:val="0"/>
            <w:caps w:val="0"/>
            <w:noProof/>
            <w:sz w:val="22"/>
            <w:szCs w:val="22"/>
            <w:lang w:eastAsia="sl-SI"/>
          </w:rPr>
          <w:tab/>
        </w:r>
        <w:r w:rsidR="002521D6" w:rsidRPr="001E47C9">
          <w:rPr>
            <w:rStyle w:val="Hiperpovezava"/>
            <w:noProof/>
          </w:rPr>
          <w:t>TEMELJNA PRAVILA za dostop, obvestila in pojasnila v zvezi z razpisno dokumentacijo</w:t>
        </w:r>
        <w:r w:rsidR="002521D6">
          <w:rPr>
            <w:noProof/>
            <w:webHidden/>
          </w:rPr>
          <w:tab/>
        </w:r>
      </w:hyperlink>
    </w:p>
    <w:p w:rsidR="002521D6" w:rsidRPr="003102E4" w:rsidRDefault="00B936BB" w:rsidP="002521D6">
      <w:pPr>
        <w:pStyle w:val="Kazalovsebine2"/>
        <w:tabs>
          <w:tab w:val="left" w:pos="800"/>
          <w:tab w:val="right" w:leader="dot" w:pos="9060"/>
        </w:tabs>
        <w:rPr>
          <w:rFonts w:eastAsia="Times New Roman" w:cs="Times New Roman"/>
          <w:smallCaps w:val="0"/>
          <w:noProof/>
          <w:sz w:val="22"/>
          <w:szCs w:val="22"/>
          <w:lang w:eastAsia="sl-SI"/>
        </w:rPr>
      </w:pPr>
      <w:hyperlink w:anchor="_Toc477522854" w:history="1">
        <w:r w:rsidR="002521D6">
          <w:rPr>
            <w:rStyle w:val="Hiperpovezava"/>
            <w:noProof/>
          </w:rPr>
          <w:t>7</w:t>
        </w:r>
        <w:r w:rsidR="002521D6" w:rsidRPr="001E47C9">
          <w:rPr>
            <w:rStyle w:val="Hiperpovezava"/>
            <w:noProof/>
          </w:rPr>
          <w:t>.1</w:t>
        </w:r>
        <w:r w:rsidR="002521D6" w:rsidRPr="003102E4">
          <w:rPr>
            <w:rFonts w:eastAsia="Times New Roman" w:cs="Times New Roman"/>
            <w:smallCaps w:val="0"/>
            <w:noProof/>
            <w:sz w:val="22"/>
            <w:szCs w:val="22"/>
            <w:lang w:eastAsia="sl-SI"/>
          </w:rPr>
          <w:tab/>
        </w:r>
        <w:r w:rsidR="002521D6" w:rsidRPr="001E47C9">
          <w:rPr>
            <w:rStyle w:val="Hiperpovezava"/>
            <w:noProof/>
          </w:rPr>
          <w:t>dostop do razpisne dokumentacije</w:t>
        </w:r>
        <w:r w:rsidR="002521D6">
          <w:rPr>
            <w:noProof/>
            <w:webHidden/>
          </w:rPr>
          <w:tab/>
        </w:r>
      </w:hyperlink>
    </w:p>
    <w:p w:rsidR="002521D6" w:rsidRPr="003102E4" w:rsidRDefault="00B936BB" w:rsidP="002521D6">
      <w:pPr>
        <w:pStyle w:val="Kazalovsebine2"/>
        <w:tabs>
          <w:tab w:val="left" w:pos="800"/>
          <w:tab w:val="right" w:leader="dot" w:pos="9060"/>
        </w:tabs>
        <w:rPr>
          <w:rFonts w:eastAsia="Times New Roman" w:cs="Times New Roman"/>
          <w:smallCaps w:val="0"/>
          <w:noProof/>
          <w:sz w:val="22"/>
          <w:szCs w:val="22"/>
          <w:lang w:eastAsia="sl-SI"/>
        </w:rPr>
      </w:pPr>
      <w:hyperlink w:anchor="_Toc477522855" w:history="1">
        <w:r w:rsidR="002521D6">
          <w:rPr>
            <w:rStyle w:val="Hiperpovezava"/>
            <w:noProof/>
          </w:rPr>
          <w:t>7</w:t>
        </w:r>
        <w:r w:rsidR="002521D6" w:rsidRPr="001E47C9">
          <w:rPr>
            <w:rStyle w:val="Hiperpovezava"/>
            <w:noProof/>
          </w:rPr>
          <w:t>.2</w:t>
        </w:r>
        <w:r w:rsidR="002521D6" w:rsidRPr="003102E4">
          <w:rPr>
            <w:rFonts w:eastAsia="Times New Roman" w:cs="Times New Roman"/>
            <w:smallCaps w:val="0"/>
            <w:noProof/>
            <w:sz w:val="22"/>
            <w:szCs w:val="22"/>
            <w:lang w:eastAsia="sl-SI"/>
          </w:rPr>
          <w:tab/>
        </w:r>
        <w:r w:rsidR="002521D6" w:rsidRPr="001E47C9">
          <w:rPr>
            <w:rStyle w:val="Hiperpovezava"/>
            <w:noProof/>
          </w:rPr>
          <w:t>obvestila in pojasnila v zvezi z razpisno dokumentacijo</w:t>
        </w:r>
        <w:r w:rsidR="002521D6">
          <w:rPr>
            <w:noProof/>
            <w:webHidden/>
          </w:rPr>
          <w:tab/>
        </w:r>
      </w:hyperlink>
    </w:p>
    <w:p w:rsidR="002521D6" w:rsidRPr="003102E4" w:rsidRDefault="00B936BB" w:rsidP="002521D6">
      <w:pPr>
        <w:pStyle w:val="Kazalovsebine1"/>
        <w:tabs>
          <w:tab w:val="left" w:pos="400"/>
          <w:tab w:val="right" w:leader="dot" w:pos="9060"/>
        </w:tabs>
        <w:rPr>
          <w:rFonts w:eastAsia="Times New Roman" w:cs="Times New Roman"/>
          <w:b w:val="0"/>
          <w:bCs w:val="0"/>
          <w:caps w:val="0"/>
          <w:noProof/>
          <w:sz w:val="22"/>
          <w:szCs w:val="22"/>
          <w:lang w:eastAsia="sl-SI"/>
        </w:rPr>
      </w:pPr>
      <w:hyperlink w:anchor="_Toc477522856" w:history="1">
        <w:r w:rsidR="002521D6">
          <w:rPr>
            <w:rStyle w:val="Hiperpovezava"/>
            <w:noProof/>
          </w:rPr>
          <w:t>8</w:t>
        </w:r>
        <w:r w:rsidR="002521D6" w:rsidRPr="001E47C9">
          <w:rPr>
            <w:rStyle w:val="Hiperpovezava"/>
            <w:noProof/>
          </w:rPr>
          <w:t>.</w:t>
        </w:r>
        <w:r w:rsidR="002521D6" w:rsidRPr="003102E4">
          <w:rPr>
            <w:rFonts w:eastAsia="Times New Roman" w:cs="Times New Roman"/>
            <w:b w:val="0"/>
            <w:bCs w:val="0"/>
            <w:caps w:val="0"/>
            <w:noProof/>
            <w:sz w:val="22"/>
            <w:szCs w:val="22"/>
            <w:lang w:eastAsia="sl-SI"/>
          </w:rPr>
          <w:tab/>
        </w:r>
        <w:r w:rsidR="002521D6" w:rsidRPr="001E47C9">
          <w:rPr>
            <w:rStyle w:val="Hiperpovezava"/>
            <w:noProof/>
          </w:rPr>
          <w:t>ugotavljanje sposobnosti</w:t>
        </w:r>
        <w:r w:rsidR="002521D6">
          <w:rPr>
            <w:noProof/>
            <w:webHidden/>
          </w:rPr>
          <w:tab/>
        </w:r>
      </w:hyperlink>
    </w:p>
    <w:p w:rsidR="002521D6" w:rsidRPr="003102E4" w:rsidRDefault="00B936BB" w:rsidP="002521D6">
      <w:pPr>
        <w:pStyle w:val="Kazalovsebine2"/>
        <w:tabs>
          <w:tab w:val="left" w:pos="800"/>
          <w:tab w:val="right" w:leader="dot" w:pos="9060"/>
        </w:tabs>
        <w:rPr>
          <w:rFonts w:eastAsia="Times New Roman" w:cs="Times New Roman"/>
          <w:smallCaps w:val="0"/>
          <w:noProof/>
          <w:sz w:val="22"/>
          <w:szCs w:val="22"/>
          <w:lang w:eastAsia="sl-SI"/>
        </w:rPr>
      </w:pPr>
      <w:hyperlink w:anchor="_Toc477522857" w:history="1">
        <w:r w:rsidR="002521D6">
          <w:rPr>
            <w:rStyle w:val="Hiperpovezava"/>
            <w:noProof/>
          </w:rPr>
          <w:t>8</w:t>
        </w:r>
        <w:r w:rsidR="002521D6" w:rsidRPr="001E47C9">
          <w:rPr>
            <w:rStyle w:val="Hiperpovezava"/>
            <w:noProof/>
          </w:rPr>
          <w:t>.1</w:t>
        </w:r>
        <w:r w:rsidR="002521D6" w:rsidRPr="003102E4">
          <w:rPr>
            <w:rFonts w:eastAsia="Times New Roman" w:cs="Times New Roman"/>
            <w:smallCaps w:val="0"/>
            <w:noProof/>
            <w:sz w:val="22"/>
            <w:szCs w:val="22"/>
            <w:lang w:eastAsia="sl-SI"/>
          </w:rPr>
          <w:tab/>
        </w:r>
        <w:r w:rsidR="002521D6" w:rsidRPr="001E47C9">
          <w:rPr>
            <w:rStyle w:val="Hiperpovezava"/>
            <w:noProof/>
          </w:rPr>
          <w:t>ugotavljanje sposobnosti za sodelovanje v postopku oddaje javnega naročila in dokazila</w:t>
        </w:r>
        <w:r w:rsidR="002521D6">
          <w:rPr>
            <w:noProof/>
            <w:webHidden/>
          </w:rPr>
          <w:tab/>
        </w:r>
      </w:hyperlink>
    </w:p>
    <w:p w:rsidR="002521D6" w:rsidRPr="003102E4" w:rsidRDefault="00B936BB" w:rsidP="002521D6">
      <w:pPr>
        <w:pStyle w:val="Kazalovsebine3"/>
        <w:tabs>
          <w:tab w:val="left" w:pos="1200"/>
          <w:tab w:val="right" w:leader="dot" w:pos="9060"/>
        </w:tabs>
        <w:rPr>
          <w:rFonts w:eastAsia="Times New Roman" w:cs="Times New Roman"/>
          <w:i w:val="0"/>
          <w:iCs w:val="0"/>
          <w:noProof/>
          <w:sz w:val="22"/>
          <w:szCs w:val="22"/>
          <w:lang w:eastAsia="sl-SI"/>
        </w:rPr>
      </w:pPr>
      <w:hyperlink w:anchor="_Toc477522858" w:history="1">
        <w:r w:rsidR="002521D6">
          <w:rPr>
            <w:rStyle w:val="Hiperpovezava"/>
            <w:noProof/>
          </w:rPr>
          <w:t xml:space="preserve">8. </w:t>
        </w:r>
        <w:r w:rsidR="002521D6" w:rsidRPr="001E47C9">
          <w:rPr>
            <w:rStyle w:val="Hiperpovezava"/>
            <w:noProof/>
          </w:rPr>
          <w:t>1.1</w:t>
        </w:r>
        <w:r w:rsidR="002521D6" w:rsidRPr="003102E4">
          <w:rPr>
            <w:rFonts w:eastAsia="Times New Roman" w:cs="Times New Roman"/>
            <w:i w:val="0"/>
            <w:iCs w:val="0"/>
            <w:noProof/>
            <w:sz w:val="22"/>
            <w:szCs w:val="22"/>
            <w:lang w:eastAsia="sl-SI"/>
          </w:rPr>
          <w:tab/>
        </w:r>
        <w:r w:rsidR="002521D6" w:rsidRPr="001E47C9">
          <w:rPr>
            <w:rStyle w:val="Hiperpovezava"/>
            <w:noProof/>
          </w:rPr>
          <w:t>Razlogi za izključitev</w:t>
        </w:r>
        <w:r w:rsidR="002521D6">
          <w:rPr>
            <w:noProof/>
            <w:webHidden/>
          </w:rPr>
          <w:tab/>
        </w:r>
      </w:hyperlink>
    </w:p>
    <w:p w:rsidR="002521D6" w:rsidRPr="003102E4" w:rsidRDefault="00B936BB" w:rsidP="002521D6">
      <w:pPr>
        <w:pStyle w:val="Kazalovsebine3"/>
        <w:tabs>
          <w:tab w:val="left" w:pos="1200"/>
          <w:tab w:val="right" w:leader="dot" w:pos="9060"/>
        </w:tabs>
        <w:rPr>
          <w:rFonts w:eastAsia="Times New Roman" w:cs="Times New Roman"/>
          <w:i w:val="0"/>
          <w:iCs w:val="0"/>
          <w:noProof/>
          <w:sz w:val="22"/>
          <w:szCs w:val="22"/>
          <w:lang w:eastAsia="sl-SI"/>
        </w:rPr>
      </w:pPr>
      <w:hyperlink w:anchor="_Toc477522859" w:history="1">
        <w:r w:rsidR="002521D6">
          <w:rPr>
            <w:rStyle w:val="Hiperpovezava"/>
            <w:rFonts w:cs="Arial"/>
            <w:noProof/>
          </w:rPr>
          <w:t>8</w:t>
        </w:r>
        <w:r w:rsidR="002521D6" w:rsidRPr="001E47C9">
          <w:rPr>
            <w:rStyle w:val="Hiperpovezava"/>
            <w:rFonts w:cs="Arial"/>
            <w:noProof/>
          </w:rPr>
          <w:t>.1.2</w:t>
        </w:r>
        <w:r w:rsidR="002521D6" w:rsidRPr="003102E4">
          <w:rPr>
            <w:rFonts w:eastAsia="Times New Roman" w:cs="Times New Roman"/>
            <w:i w:val="0"/>
            <w:iCs w:val="0"/>
            <w:noProof/>
            <w:sz w:val="22"/>
            <w:szCs w:val="22"/>
            <w:lang w:eastAsia="sl-SI"/>
          </w:rPr>
          <w:tab/>
        </w:r>
        <w:r w:rsidR="002521D6" w:rsidRPr="001E47C9">
          <w:rPr>
            <w:rStyle w:val="Hiperpovezava"/>
            <w:noProof/>
          </w:rPr>
          <w:t>Pogoji za sodelovanje glede ustreznosti za opravljanje poklicne dejavnosti</w:t>
        </w:r>
        <w:r w:rsidR="002521D6">
          <w:rPr>
            <w:noProof/>
            <w:webHidden/>
          </w:rPr>
          <w:tab/>
        </w:r>
      </w:hyperlink>
    </w:p>
    <w:p w:rsidR="002521D6" w:rsidRPr="003102E4" w:rsidRDefault="00B936BB" w:rsidP="002521D6">
      <w:pPr>
        <w:pStyle w:val="Kazalovsebine3"/>
        <w:tabs>
          <w:tab w:val="left" w:pos="1200"/>
          <w:tab w:val="right" w:leader="dot" w:pos="9060"/>
        </w:tabs>
        <w:rPr>
          <w:rFonts w:eastAsia="Times New Roman" w:cs="Times New Roman"/>
          <w:i w:val="0"/>
          <w:iCs w:val="0"/>
          <w:noProof/>
          <w:sz w:val="22"/>
          <w:szCs w:val="22"/>
          <w:lang w:eastAsia="sl-SI"/>
        </w:rPr>
      </w:pPr>
      <w:hyperlink w:anchor="_Toc477522860" w:history="1">
        <w:r w:rsidR="002521D6">
          <w:rPr>
            <w:rStyle w:val="Hiperpovezava"/>
            <w:noProof/>
          </w:rPr>
          <w:t>8</w:t>
        </w:r>
        <w:r w:rsidR="002521D6" w:rsidRPr="001E47C9">
          <w:rPr>
            <w:rStyle w:val="Hiperpovezava"/>
            <w:noProof/>
          </w:rPr>
          <w:t>.1.3</w:t>
        </w:r>
        <w:r w:rsidR="002521D6" w:rsidRPr="003102E4">
          <w:rPr>
            <w:rFonts w:eastAsia="Times New Roman" w:cs="Times New Roman"/>
            <w:i w:val="0"/>
            <w:iCs w:val="0"/>
            <w:noProof/>
            <w:sz w:val="22"/>
            <w:szCs w:val="22"/>
            <w:lang w:eastAsia="sl-SI"/>
          </w:rPr>
          <w:tab/>
        </w:r>
        <w:r w:rsidR="002521D6" w:rsidRPr="001E47C9">
          <w:rPr>
            <w:rStyle w:val="Hiperpovezava"/>
            <w:noProof/>
          </w:rPr>
          <w:t>Pogoji za sodelovanje glede ekonomskega in finančnega položaja</w:t>
        </w:r>
        <w:r w:rsidR="002521D6">
          <w:rPr>
            <w:noProof/>
            <w:webHidden/>
          </w:rPr>
          <w:tab/>
        </w:r>
      </w:hyperlink>
    </w:p>
    <w:p w:rsidR="002521D6" w:rsidRPr="003102E4" w:rsidRDefault="00B936BB" w:rsidP="002521D6">
      <w:pPr>
        <w:pStyle w:val="Kazalovsebine3"/>
        <w:tabs>
          <w:tab w:val="left" w:pos="1200"/>
          <w:tab w:val="right" w:leader="dot" w:pos="9060"/>
        </w:tabs>
        <w:rPr>
          <w:rFonts w:eastAsia="Times New Roman" w:cs="Times New Roman"/>
          <w:i w:val="0"/>
          <w:iCs w:val="0"/>
          <w:noProof/>
          <w:sz w:val="22"/>
          <w:szCs w:val="22"/>
          <w:lang w:eastAsia="sl-SI"/>
        </w:rPr>
      </w:pPr>
      <w:hyperlink w:anchor="_Toc477522899" w:history="1">
        <w:r w:rsidR="002521D6">
          <w:rPr>
            <w:rStyle w:val="Hiperpovezava"/>
            <w:noProof/>
          </w:rPr>
          <w:t>8</w:t>
        </w:r>
        <w:r w:rsidR="002521D6" w:rsidRPr="001E47C9">
          <w:rPr>
            <w:rStyle w:val="Hiperpovezava"/>
            <w:noProof/>
          </w:rPr>
          <w:t>.1.</w:t>
        </w:r>
        <w:r w:rsidR="002521D6">
          <w:rPr>
            <w:rStyle w:val="Hiperpovezava"/>
            <w:noProof/>
          </w:rPr>
          <w:t>4</w:t>
        </w:r>
        <w:r w:rsidR="002521D6" w:rsidRPr="003102E4">
          <w:rPr>
            <w:rFonts w:eastAsia="Times New Roman" w:cs="Times New Roman"/>
            <w:i w:val="0"/>
            <w:iCs w:val="0"/>
            <w:noProof/>
            <w:sz w:val="22"/>
            <w:szCs w:val="22"/>
            <w:lang w:eastAsia="sl-SI"/>
          </w:rPr>
          <w:tab/>
        </w:r>
        <w:r w:rsidR="002521D6" w:rsidRPr="001E47C9">
          <w:rPr>
            <w:rStyle w:val="Hiperpovezava"/>
            <w:noProof/>
          </w:rPr>
          <w:t>Drugi pogoji</w:t>
        </w:r>
        <w:r w:rsidR="002521D6">
          <w:rPr>
            <w:noProof/>
            <w:webHidden/>
          </w:rPr>
          <w:tab/>
        </w:r>
      </w:hyperlink>
    </w:p>
    <w:p w:rsidR="002521D6" w:rsidRPr="003102E4" w:rsidRDefault="00B936BB" w:rsidP="002521D6">
      <w:pPr>
        <w:pStyle w:val="Kazalovsebine1"/>
        <w:tabs>
          <w:tab w:val="left" w:pos="600"/>
          <w:tab w:val="right" w:leader="dot" w:pos="9060"/>
        </w:tabs>
        <w:rPr>
          <w:rFonts w:eastAsia="Times New Roman" w:cs="Times New Roman"/>
          <w:b w:val="0"/>
          <w:bCs w:val="0"/>
          <w:caps w:val="0"/>
          <w:noProof/>
          <w:sz w:val="22"/>
          <w:szCs w:val="22"/>
          <w:lang w:eastAsia="sl-SI"/>
        </w:rPr>
      </w:pPr>
      <w:hyperlink w:anchor="_Toc477522900" w:history="1">
        <w:r w:rsidR="002521D6">
          <w:rPr>
            <w:rStyle w:val="Hiperpovezava"/>
            <w:noProof/>
          </w:rPr>
          <w:t>9</w:t>
        </w:r>
        <w:r w:rsidR="002521D6" w:rsidRPr="001E47C9">
          <w:rPr>
            <w:rStyle w:val="Hiperpovezava"/>
            <w:noProof/>
          </w:rPr>
          <w:t>.</w:t>
        </w:r>
        <w:r w:rsidR="002521D6" w:rsidRPr="003102E4">
          <w:rPr>
            <w:rFonts w:eastAsia="Times New Roman" w:cs="Times New Roman"/>
            <w:b w:val="0"/>
            <w:bCs w:val="0"/>
            <w:caps w:val="0"/>
            <w:noProof/>
            <w:sz w:val="22"/>
            <w:szCs w:val="22"/>
            <w:lang w:eastAsia="sl-SI"/>
          </w:rPr>
          <w:tab/>
        </w:r>
        <w:r w:rsidR="002521D6" w:rsidRPr="001E47C9">
          <w:rPr>
            <w:rStyle w:val="Hiperpovezava"/>
            <w:noProof/>
          </w:rPr>
          <w:t>merila</w:t>
        </w:r>
        <w:r w:rsidR="002521D6">
          <w:rPr>
            <w:noProof/>
            <w:webHidden/>
          </w:rPr>
          <w:tab/>
        </w:r>
      </w:hyperlink>
    </w:p>
    <w:p w:rsidR="002521D6" w:rsidRPr="003102E4" w:rsidRDefault="00B936BB" w:rsidP="002521D6">
      <w:pPr>
        <w:pStyle w:val="Kazalovsebine1"/>
        <w:tabs>
          <w:tab w:val="left" w:pos="600"/>
          <w:tab w:val="right" w:leader="dot" w:pos="9060"/>
        </w:tabs>
        <w:rPr>
          <w:rFonts w:eastAsia="Times New Roman" w:cs="Times New Roman"/>
          <w:b w:val="0"/>
          <w:bCs w:val="0"/>
          <w:caps w:val="0"/>
          <w:noProof/>
          <w:sz w:val="22"/>
          <w:szCs w:val="22"/>
          <w:lang w:eastAsia="sl-SI"/>
        </w:rPr>
      </w:pPr>
      <w:hyperlink w:anchor="_Toc477522901" w:history="1">
        <w:r w:rsidR="002521D6" w:rsidRPr="001E47C9">
          <w:rPr>
            <w:rStyle w:val="Hiperpovezava"/>
            <w:noProof/>
          </w:rPr>
          <w:t>1</w:t>
        </w:r>
        <w:r w:rsidR="002521D6">
          <w:rPr>
            <w:rStyle w:val="Hiperpovezava"/>
            <w:noProof/>
          </w:rPr>
          <w:t>0</w:t>
        </w:r>
        <w:r w:rsidR="002521D6" w:rsidRPr="001E47C9">
          <w:rPr>
            <w:rStyle w:val="Hiperpovezava"/>
            <w:noProof/>
          </w:rPr>
          <w:t>.</w:t>
        </w:r>
        <w:r w:rsidR="002521D6" w:rsidRPr="003102E4">
          <w:rPr>
            <w:rFonts w:eastAsia="Times New Roman" w:cs="Times New Roman"/>
            <w:b w:val="0"/>
            <w:bCs w:val="0"/>
            <w:caps w:val="0"/>
            <w:noProof/>
            <w:sz w:val="22"/>
            <w:szCs w:val="22"/>
            <w:lang w:eastAsia="sl-SI"/>
          </w:rPr>
          <w:tab/>
        </w:r>
        <w:r w:rsidR="002521D6" w:rsidRPr="001E47C9">
          <w:rPr>
            <w:rStyle w:val="Hiperpovezava"/>
            <w:noProof/>
          </w:rPr>
          <w:t>ponudba</w:t>
        </w:r>
        <w:r w:rsidR="002521D6">
          <w:rPr>
            <w:noProof/>
            <w:webHidden/>
          </w:rPr>
          <w:tab/>
        </w:r>
      </w:hyperlink>
    </w:p>
    <w:p w:rsidR="002521D6" w:rsidRPr="003102E4" w:rsidRDefault="00B936BB" w:rsidP="002521D6">
      <w:pPr>
        <w:pStyle w:val="Kazalovsebine2"/>
        <w:tabs>
          <w:tab w:val="left" w:pos="800"/>
          <w:tab w:val="right" w:leader="dot" w:pos="9060"/>
        </w:tabs>
        <w:rPr>
          <w:rFonts w:eastAsia="Times New Roman" w:cs="Times New Roman"/>
          <w:smallCaps w:val="0"/>
          <w:noProof/>
          <w:sz w:val="22"/>
          <w:szCs w:val="22"/>
          <w:lang w:eastAsia="sl-SI"/>
        </w:rPr>
      </w:pPr>
      <w:hyperlink w:anchor="_Toc477522902" w:history="1">
        <w:r w:rsidR="002521D6">
          <w:rPr>
            <w:rStyle w:val="Hiperpovezava"/>
            <w:noProof/>
          </w:rPr>
          <w:t>10</w:t>
        </w:r>
        <w:r w:rsidR="002521D6" w:rsidRPr="001E47C9">
          <w:rPr>
            <w:rStyle w:val="Hiperpovezava"/>
            <w:noProof/>
          </w:rPr>
          <w:t>.1</w:t>
        </w:r>
        <w:r w:rsidR="002521D6" w:rsidRPr="003102E4">
          <w:rPr>
            <w:rFonts w:eastAsia="Times New Roman" w:cs="Times New Roman"/>
            <w:smallCaps w:val="0"/>
            <w:noProof/>
            <w:sz w:val="22"/>
            <w:szCs w:val="22"/>
            <w:lang w:eastAsia="sl-SI"/>
          </w:rPr>
          <w:tab/>
        </w:r>
        <w:r w:rsidR="002521D6" w:rsidRPr="001E47C9">
          <w:rPr>
            <w:rStyle w:val="Hiperpovezava"/>
            <w:noProof/>
          </w:rPr>
          <w:t>ponudbena dokumentacija</w:t>
        </w:r>
        <w:r w:rsidR="002521D6">
          <w:rPr>
            <w:noProof/>
            <w:webHidden/>
          </w:rPr>
          <w:tab/>
        </w:r>
      </w:hyperlink>
    </w:p>
    <w:p w:rsidR="002521D6" w:rsidRPr="003102E4" w:rsidRDefault="00B936BB" w:rsidP="002521D6">
      <w:pPr>
        <w:pStyle w:val="Kazalovsebine2"/>
        <w:tabs>
          <w:tab w:val="left" w:pos="800"/>
          <w:tab w:val="right" w:leader="dot" w:pos="9060"/>
        </w:tabs>
        <w:rPr>
          <w:rFonts w:eastAsia="Times New Roman" w:cs="Times New Roman"/>
          <w:smallCaps w:val="0"/>
          <w:noProof/>
          <w:sz w:val="22"/>
          <w:szCs w:val="22"/>
          <w:lang w:eastAsia="sl-SI"/>
        </w:rPr>
      </w:pPr>
      <w:hyperlink w:anchor="_Toc477522903" w:history="1">
        <w:r w:rsidR="002521D6">
          <w:rPr>
            <w:rStyle w:val="Hiperpovezava"/>
            <w:noProof/>
          </w:rPr>
          <w:t>10</w:t>
        </w:r>
        <w:r w:rsidR="002521D6" w:rsidRPr="001E47C9">
          <w:rPr>
            <w:rStyle w:val="Hiperpovezava"/>
            <w:noProof/>
          </w:rPr>
          <w:t>.2</w:t>
        </w:r>
        <w:r w:rsidR="002521D6" w:rsidRPr="003102E4">
          <w:rPr>
            <w:rFonts w:eastAsia="Times New Roman" w:cs="Times New Roman"/>
            <w:smallCaps w:val="0"/>
            <w:noProof/>
            <w:sz w:val="22"/>
            <w:szCs w:val="22"/>
            <w:lang w:eastAsia="sl-SI"/>
          </w:rPr>
          <w:tab/>
        </w:r>
        <w:r w:rsidR="002521D6" w:rsidRPr="001E47C9">
          <w:rPr>
            <w:rStyle w:val="Hiperpovezava"/>
            <w:noProof/>
          </w:rPr>
          <w:t>sestavljanje ponudbe</w:t>
        </w:r>
        <w:r w:rsidR="002521D6">
          <w:rPr>
            <w:noProof/>
            <w:webHidden/>
          </w:rPr>
          <w:tab/>
        </w:r>
      </w:hyperlink>
    </w:p>
    <w:p w:rsidR="002521D6" w:rsidRPr="003102E4" w:rsidRDefault="00B936BB" w:rsidP="002521D6">
      <w:pPr>
        <w:pStyle w:val="Kazalovsebine3"/>
        <w:tabs>
          <w:tab w:val="left" w:pos="1200"/>
          <w:tab w:val="right" w:leader="dot" w:pos="9060"/>
        </w:tabs>
        <w:rPr>
          <w:rFonts w:eastAsia="Times New Roman" w:cs="Times New Roman"/>
          <w:i w:val="0"/>
          <w:iCs w:val="0"/>
          <w:noProof/>
          <w:sz w:val="22"/>
          <w:szCs w:val="22"/>
          <w:lang w:eastAsia="sl-SI"/>
        </w:rPr>
      </w:pPr>
      <w:hyperlink w:anchor="_Toc477522904" w:history="1">
        <w:r w:rsidR="002521D6">
          <w:rPr>
            <w:rStyle w:val="Hiperpovezava"/>
            <w:noProof/>
          </w:rPr>
          <w:t>10</w:t>
        </w:r>
        <w:r w:rsidR="002521D6" w:rsidRPr="001E47C9">
          <w:rPr>
            <w:rStyle w:val="Hiperpovezava"/>
            <w:noProof/>
          </w:rPr>
          <w:t>.2.1</w:t>
        </w:r>
        <w:r w:rsidR="002521D6" w:rsidRPr="003102E4">
          <w:rPr>
            <w:rFonts w:eastAsia="Times New Roman" w:cs="Times New Roman"/>
            <w:i w:val="0"/>
            <w:iCs w:val="0"/>
            <w:noProof/>
            <w:sz w:val="22"/>
            <w:szCs w:val="22"/>
            <w:lang w:eastAsia="sl-SI"/>
          </w:rPr>
          <w:tab/>
        </w:r>
        <w:r w:rsidR="002521D6" w:rsidRPr="001E47C9">
          <w:rPr>
            <w:rStyle w:val="Hiperpovezava"/>
            <w:noProof/>
          </w:rPr>
          <w:t>Dokazila o izpolnjevanju zahtev iz tehničnih specifikacij</w:t>
        </w:r>
        <w:r w:rsidR="002521D6">
          <w:rPr>
            <w:noProof/>
            <w:webHidden/>
          </w:rPr>
          <w:tab/>
        </w:r>
      </w:hyperlink>
    </w:p>
    <w:p w:rsidR="002521D6" w:rsidRPr="003102E4" w:rsidRDefault="00B936BB" w:rsidP="002521D6">
      <w:pPr>
        <w:pStyle w:val="Kazalovsebine3"/>
        <w:tabs>
          <w:tab w:val="left" w:pos="1200"/>
          <w:tab w:val="right" w:leader="dot" w:pos="9060"/>
        </w:tabs>
        <w:rPr>
          <w:rFonts w:eastAsia="Times New Roman" w:cs="Times New Roman"/>
          <w:i w:val="0"/>
          <w:iCs w:val="0"/>
          <w:noProof/>
          <w:sz w:val="22"/>
          <w:szCs w:val="22"/>
          <w:lang w:eastAsia="sl-SI"/>
        </w:rPr>
      </w:pPr>
      <w:hyperlink w:anchor="_Toc477522905" w:history="1">
        <w:r w:rsidR="002521D6">
          <w:rPr>
            <w:rStyle w:val="Hiperpovezava"/>
            <w:noProof/>
          </w:rPr>
          <w:t>10</w:t>
        </w:r>
        <w:r w:rsidR="002521D6" w:rsidRPr="001E47C9">
          <w:rPr>
            <w:rStyle w:val="Hiperpovezava"/>
            <w:noProof/>
          </w:rPr>
          <w:t>.2.2</w:t>
        </w:r>
        <w:r w:rsidR="002521D6" w:rsidRPr="003102E4">
          <w:rPr>
            <w:rFonts w:eastAsia="Times New Roman" w:cs="Times New Roman"/>
            <w:i w:val="0"/>
            <w:iCs w:val="0"/>
            <w:noProof/>
            <w:sz w:val="22"/>
            <w:szCs w:val="22"/>
            <w:lang w:eastAsia="sl-SI"/>
          </w:rPr>
          <w:tab/>
        </w:r>
        <w:r w:rsidR="002521D6" w:rsidRPr="001E47C9">
          <w:rPr>
            <w:rStyle w:val="Hiperpovezava"/>
            <w:noProof/>
          </w:rPr>
          <w:t>Obrazec »Predračun«</w:t>
        </w:r>
        <w:r w:rsidR="002521D6">
          <w:rPr>
            <w:noProof/>
            <w:webHidden/>
          </w:rPr>
          <w:tab/>
        </w:r>
      </w:hyperlink>
    </w:p>
    <w:p w:rsidR="002521D6" w:rsidRPr="003102E4" w:rsidRDefault="00B936BB" w:rsidP="002521D6">
      <w:pPr>
        <w:pStyle w:val="Kazalovsebine3"/>
        <w:tabs>
          <w:tab w:val="left" w:pos="1200"/>
          <w:tab w:val="right" w:leader="dot" w:pos="9060"/>
        </w:tabs>
        <w:rPr>
          <w:rFonts w:eastAsia="Times New Roman" w:cs="Times New Roman"/>
          <w:i w:val="0"/>
          <w:iCs w:val="0"/>
          <w:noProof/>
          <w:sz w:val="22"/>
          <w:szCs w:val="22"/>
          <w:lang w:eastAsia="sl-SI"/>
        </w:rPr>
      </w:pPr>
      <w:hyperlink w:anchor="_Toc477522906" w:history="1">
        <w:r w:rsidR="002521D6">
          <w:rPr>
            <w:rStyle w:val="Hiperpovezava"/>
            <w:noProof/>
          </w:rPr>
          <w:t>10</w:t>
        </w:r>
        <w:r w:rsidR="002521D6" w:rsidRPr="001E47C9">
          <w:rPr>
            <w:rStyle w:val="Hiperpovezava"/>
            <w:noProof/>
          </w:rPr>
          <w:t>.2.3</w:t>
        </w:r>
        <w:r w:rsidR="002521D6" w:rsidRPr="003102E4">
          <w:rPr>
            <w:rFonts w:eastAsia="Times New Roman" w:cs="Times New Roman"/>
            <w:i w:val="0"/>
            <w:iCs w:val="0"/>
            <w:noProof/>
            <w:sz w:val="22"/>
            <w:szCs w:val="22"/>
            <w:lang w:eastAsia="sl-SI"/>
          </w:rPr>
          <w:tab/>
        </w:r>
        <w:r w:rsidR="002521D6" w:rsidRPr="001E47C9">
          <w:rPr>
            <w:rStyle w:val="Hiperpovezava"/>
            <w:noProof/>
          </w:rPr>
          <w:t>Zavarovanje za dobro izvedbo pogodbenih obveznosti</w:t>
        </w:r>
        <w:r w:rsidR="002521D6">
          <w:rPr>
            <w:noProof/>
            <w:webHidden/>
          </w:rPr>
          <w:tab/>
        </w:r>
      </w:hyperlink>
    </w:p>
    <w:p w:rsidR="002521D6" w:rsidRPr="003102E4" w:rsidRDefault="00B936BB" w:rsidP="002521D6">
      <w:pPr>
        <w:pStyle w:val="Kazalovsebine3"/>
        <w:tabs>
          <w:tab w:val="left" w:pos="1200"/>
          <w:tab w:val="right" w:leader="dot" w:pos="9060"/>
        </w:tabs>
        <w:rPr>
          <w:rFonts w:eastAsia="Times New Roman" w:cs="Times New Roman"/>
          <w:i w:val="0"/>
          <w:iCs w:val="0"/>
          <w:noProof/>
          <w:sz w:val="22"/>
          <w:szCs w:val="22"/>
          <w:lang w:eastAsia="sl-SI"/>
        </w:rPr>
      </w:pPr>
      <w:hyperlink w:anchor="_Toc477522909" w:history="1">
        <w:r w:rsidR="002521D6">
          <w:rPr>
            <w:rStyle w:val="Hiperpovezava"/>
            <w:noProof/>
          </w:rPr>
          <w:t>10.2.4</w:t>
        </w:r>
        <w:r w:rsidR="002521D6" w:rsidRPr="003102E4">
          <w:rPr>
            <w:rFonts w:eastAsia="Times New Roman" w:cs="Times New Roman"/>
            <w:i w:val="0"/>
            <w:iCs w:val="0"/>
            <w:noProof/>
            <w:sz w:val="22"/>
            <w:szCs w:val="22"/>
            <w:lang w:eastAsia="sl-SI"/>
          </w:rPr>
          <w:tab/>
        </w:r>
        <w:r w:rsidR="002521D6" w:rsidRPr="001E47C9">
          <w:rPr>
            <w:rStyle w:val="Hiperpovezava"/>
            <w:noProof/>
          </w:rPr>
          <w:t>Priloge</w:t>
        </w:r>
        <w:r w:rsidR="002521D6">
          <w:rPr>
            <w:noProof/>
            <w:webHidden/>
          </w:rPr>
          <w:tab/>
        </w:r>
      </w:hyperlink>
    </w:p>
    <w:p w:rsidR="002521D6" w:rsidRPr="003102E4" w:rsidRDefault="00B936BB" w:rsidP="002521D6">
      <w:pPr>
        <w:pStyle w:val="Kazalovsebine2"/>
        <w:tabs>
          <w:tab w:val="left" w:pos="800"/>
          <w:tab w:val="right" w:leader="dot" w:pos="9060"/>
        </w:tabs>
        <w:rPr>
          <w:rFonts w:eastAsia="Times New Roman" w:cs="Times New Roman"/>
          <w:smallCaps w:val="0"/>
          <w:noProof/>
          <w:sz w:val="22"/>
          <w:szCs w:val="22"/>
          <w:lang w:eastAsia="sl-SI"/>
        </w:rPr>
      </w:pPr>
      <w:hyperlink w:anchor="_Toc477522910" w:history="1">
        <w:r w:rsidR="002521D6" w:rsidRPr="001E47C9">
          <w:rPr>
            <w:rStyle w:val="Hiperpovezava"/>
            <w:noProof/>
          </w:rPr>
          <w:t>1</w:t>
        </w:r>
        <w:r w:rsidR="002521D6">
          <w:rPr>
            <w:rStyle w:val="Hiperpovezava"/>
            <w:noProof/>
          </w:rPr>
          <w:t>0</w:t>
        </w:r>
        <w:r w:rsidR="002521D6" w:rsidRPr="001E47C9">
          <w:rPr>
            <w:rStyle w:val="Hiperpovezava"/>
            <w:noProof/>
          </w:rPr>
          <w:t>.3</w:t>
        </w:r>
        <w:r w:rsidR="002521D6" w:rsidRPr="003102E4">
          <w:rPr>
            <w:rFonts w:eastAsia="Times New Roman" w:cs="Times New Roman"/>
            <w:smallCaps w:val="0"/>
            <w:noProof/>
            <w:sz w:val="22"/>
            <w:szCs w:val="22"/>
            <w:lang w:eastAsia="sl-SI"/>
          </w:rPr>
          <w:tab/>
        </w:r>
        <w:r w:rsidR="002521D6" w:rsidRPr="001E47C9">
          <w:rPr>
            <w:rStyle w:val="Hiperpovezava"/>
            <w:noProof/>
          </w:rPr>
          <w:t>druga določila za pripravo ponudbe</w:t>
        </w:r>
        <w:r w:rsidR="002521D6">
          <w:rPr>
            <w:noProof/>
            <w:webHidden/>
          </w:rPr>
          <w:tab/>
        </w:r>
      </w:hyperlink>
    </w:p>
    <w:p w:rsidR="002521D6" w:rsidRPr="003102E4" w:rsidRDefault="00B936BB" w:rsidP="002521D6">
      <w:pPr>
        <w:pStyle w:val="Kazalovsebine3"/>
        <w:tabs>
          <w:tab w:val="left" w:pos="1200"/>
          <w:tab w:val="right" w:leader="dot" w:pos="9060"/>
        </w:tabs>
        <w:rPr>
          <w:rFonts w:eastAsia="Times New Roman" w:cs="Times New Roman"/>
          <w:i w:val="0"/>
          <w:iCs w:val="0"/>
          <w:noProof/>
          <w:sz w:val="22"/>
          <w:szCs w:val="22"/>
          <w:lang w:eastAsia="sl-SI"/>
        </w:rPr>
      </w:pPr>
      <w:hyperlink w:anchor="_Toc477522911" w:history="1">
        <w:r w:rsidR="002521D6" w:rsidRPr="001E47C9">
          <w:rPr>
            <w:rStyle w:val="Hiperpovezava"/>
            <w:noProof/>
          </w:rPr>
          <w:t>1</w:t>
        </w:r>
        <w:r w:rsidR="002521D6">
          <w:rPr>
            <w:rStyle w:val="Hiperpovezava"/>
            <w:noProof/>
          </w:rPr>
          <w:t>0</w:t>
        </w:r>
        <w:r w:rsidR="002521D6" w:rsidRPr="001E47C9">
          <w:rPr>
            <w:rStyle w:val="Hiperpovezava"/>
            <w:noProof/>
          </w:rPr>
          <w:t>.3.1</w:t>
        </w:r>
        <w:r w:rsidR="002521D6" w:rsidRPr="003102E4">
          <w:rPr>
            <w:rFonts w:eastAsia="Times New Roman" w:cs="Times New Roman"/>
            <w:i w:val="0"/>
            <w:iCs w:val="0"/>
            <w:noProof/>
            <w:sz w:val="22"/>
            <w:szCs w:val="22"/>
            <w:lang w:eastAsia="sl-SI"/>
          </w:rPr>
          <w:tab/>
        </w:r>
        <w:r w:rsidR="002521D6" w:rsidRPr="001E47C9">
          <w:rPr>
            <w:rStyle w:val="Hiperpovezava"/>
            <w:noProof/>
          </w:rPr>
          <w:t>Skupna ponudba</w:t>
        </w:r>
        <w:r w:rsidR="002521D6">
          <w:rPr>
            <w:noProof/>
            <w:webHidden/>
          </w:rPr>
          <w:tab/>
        </w:r>
      </w:hyperlink>
    </w:p>
    <w:p w:rsidR="002521D6" w:rsidRPr="003102E4" w:rsidRDefault="00B936BB" w:rsidP="002521D6">
      <w:pPr>
        <w:pStyle w:val="Kazalovsebine3"/>
        <w:tabs>
          <w:tab w:val="left" w:pos="1200"/>
          <w:tab w:val="right" w:leader="dot" w:pos="9060"/>
        </w:tabs>
        <w:rPr>
          <w:rFonts w:eastAsia="Times New Roman" w:cs="Times New Roman"/>
          <w:i w:val="0"/>
          <w:iCs w:val="0"/>
          <w:noProof/>
          <w:sz w:val="22"/>
          <w:szCs w:val="22"/>
          <w:lang w:eastAsia="sl-SI"/>
        </w:rPr>
      </w:pPr>
      <w:hyperlink w:anchor="_Toc477522912" w:history="1">
        <w:r w:rsidR="002521D6">
          <w:rPr>
            <w:rStyle w:val="Hiperpovezava"/>
            <w:noProof/>
          </w:rPr>
          <w:t>10</w:t>
        </w:r>
        <w:r w:rsidR="002521D6" w:rsidRPr="001E47C9">
          <w:rPr>
            <w:rStyle w:val="Hiperpovezava"/>
            <w:noProof/>
          </w:rPr>
          <w:t>.3.2</w:t>
        </w:r>
        <w:r w:rsidR="002521D6" w:rsidRPr="003102E4">
          <w:rPr>
            <w:rFonts w:eastAsia="Times New Roman" w:cs="Times New Roman"/>
            <w:i w:val="0"/>
            <w:iCs w:val="0"/>
            <w:noProof/>
            <w:sz w:val="22"/>
            <w:szCs w:val="22"/>
            <w:lang w:eastAsia="sl-SI"/>
          </w:rPr>
          <w:tab/>
        </w:r>
        <w:r w:rsidR="002521D6" w:rsidRPr="001E47C9">
          <w:rPr>
            <w:rStyle w:val="Hiperpovezava"/>
            <w:noProof/>
          </w:rPr>
          <w:t>Ponudba s podizvajalci</w:t>
        </w:r>
        <w:r w:rsidR="002521D6">
          <w:rPr>
            <w:noProof/>
            <w:webHidden/>
          </w:rPr>
          <w:tab/>
        </w:r>
      </w:hyperlink>
    </w:p>
    <w:p w:rsidR="002521D6" w:rsidRPr="003102E4" w:rsidRDefault="00B936BB" w:rsidP="002521D6">
      <w:pPr>
        <w:pStyle w:val="Kazalovsebine3"/>
        <w:tabs>
          <w:tab w:val="left" w:pos="1200"/>
          <w:tab w:val="right" w:leader="dot" w:pos="9060"/>
        </w:tabs>
        <w:rPr>
          <w:rFonts w:eastAsia="Times New Roman" w:cs="Times New Roman"/>
          <w:i w:val="0"/>
          <w:iCs w:val="0"/>
          <w:noProof/>
          <w:sz w:val="22"/>
          <w:szCs w:val="22"/>
          <w:lang w:eastAsia="sl-SI"/>
        </w:rPr>
      </w:pPr>
      <w:hyperlink w:anchor="_Toc477522913" w:history="1">
        <w:r w:rsidR="002521D6">
          <w:rPr>
            <w:rStyle w:val="Hiperpovezava"/>
            <w:noProof/>
          </w:rPr>
          <w:t>10</w:t>
        </w:r>
        <w:r w:rsidR="002521D6" w:rsidRPr="001E47C9">
          <w:rPr>
            <w:rStyle w:val="Hiperpovezava"/>
            <w:noProof/>
          </w:rPr>
          <w:t>.3.3</w:t>
        </w:r>
        <w:r w:rsidR="002521D6" w:rsidRPr="003102E4">
          <w:rPr>
            <w:rFonts w:eastAsia="Times New Roman" w:cs="Times New Roman"/>
            <w:i w:val="0"/>
            <w:iCs w:val="0"/>
            <w:noProof/>
            <w:sz w:val="22"/>
            <w:szCs w:val="22"/>
            <w:lang w:eastAsia="sl-SI"/>
          </w:rPr>
          <w:tab/>
        </w:r>
        <w:r w:rsidR="002521D6" w:rsidRPr="001E47C9">
          <w:rPr>
            <w:rStyle w:val="Hiperpovezava"/>
            <w:noProof/>
          </w:rPr>
          <w:t>Variantne ponudbe</w:t>
        </w:r>
        <w:r w:rsidR="002521D6">
          <w:rPr>
            <w:noProof/>
            <w:webHidden/>
          </w:rPr>
          <w:tab/>
        </w:r>
      </w:hyperlink>
    </w:p>
    <w:p w:rsidR="002521D6" w:rsidRPr="003102E4" w:rsidRDefault="00B936BB" w:rsidP="002521D6">
      <w:pPr>
        <w:pStyle w:val="Kazalovsebine3"/>
        <w:tabs>
          <w:tab w:val="left" w:pos="1200"/>
          <w:tab w:val="right" w:leader="dot" w:pos="9060"/>
        </w:tabs>
        <w:rPr>
          <w:rFonts w:eastAsia="Times New Roman" w:cs="Times New Roman"/>
          <w:i w:val="0"/>
          <w:iCs w:val="0"/>
          <w:noProof/>
          <w:sz w:val="22"/>
          <w:szCs w:val="22"/>
          <w:lang w:eastAsia="sl-SI"/>
        </w:rPr>
      </w:pPr>
      <w:hyperlink w:anchor="_Toc477522914" w:history="1">
        <w:r w:rsidR="002521D6">
          <w:rPr>
            <w:rStyle w:val="Hiperpovezava"/>
            <w:noProof/>
          </w:rPr>
          <w:t>10</w:t>
        </w:r>
        <w:r w:rsidR="002521D6" w:rsidRPr="001E47C9">
          <w:rPr>
            <w:rStyle w:val="Hiperpovezava"/>
            <w:noProof/>
          </w:rPr>
          <w:t>.3.4</w:t>
        </w:r>
        <w:r w:rsidR="002521D6" w:rsidRPr="003102E4">
          <w:rPr>
            <w:rFonts w:eastAsia="Times New Roman" w:cs="Times New Roman"/>
            <w:i w:val="0"/>
            <w:iCs w:val="0"/>
            <w:noProof/>
            <w:sz w:val="22"/>
            <w:szCs w:val="22"/>
            <w:lang w:eastAsia="sl-SI"/>
          </w:rPr>
          <w:tab/>
        </w:r>
        <w:r w:rsidR="002521D6" w:rsidRPr="001E47C9">
          <w:rPr>
            <w:rStyle w:val="Hiperpovezava"/>
            <w:noProof/>
          </w:rPr>
          <w:t>Jezik ponudbe</w:t>
        </w:r>
        <w:r w:rsidR="002521D6">
          <w:rPr>
            <w:noProof/>
            <w:webHidden/>
          </w:rPr>
          <w:tab/>
        </w:r>
      </w:hyperlink>
    </w:p>
    <w:p w:rsidR="002521D6" w:rsidRPr="003102E4" w:rsidRDefault="00B936BB" w:rsidP="002521D6">
      <w:pPr>
        <w:pStyle w:val="Kazalovsebine3"/>
        <w:tabs>
          <w:tab w:val="left" w:pos="1200"/>
          <w:tab w:val="right" w:leader="dot" w:pos="9060"/>
        </w:tabs>
        <w:rPr>
          <w:rFonts w:eastAsia="Times New Roman" w:cs="Times New Roman"/>
          <w:i w:val="0"/>
          <w:iCs w:val="0"/>
          <w:noProof/>
          <w:sz w:val="22"/>
          <w:szCs w:val="22"/>
          <w:lang w:eastAsia="sl-SI"/>
        </w:rPr>
      </w:pPr>
      <w:hyperlink w:anchor="_Toc477522915" w:history="1">
        <w:r w:rsidR="002521D6">
          <w:rPr>
            <w:rStyle w:val="Hiperpovezava"/>
            <w:noProof/>
          </w:rPr>
          <w:t>10</w:t>
        </w:r>
        <w:r w:rsidR="002521D6" w:rsidRPr="001E47C9">
          <w:rPr>
            <w:rStyle w:val="Hiperpovezava"/>
            <w:noProof/>
          </w:rPr>
          <w:t>.3.5</w:t>
        </w:r>
        <w:r w:rsidR="002521D6" w:rsidRPr="003102E4">
          <w:rPr>
            <w:rFonts w:eastAsia="Times New Roman" w:cs="Times New Roman"/>
            <w:i w:val="0"/>
            <w:iCs w:val="0"/>
            <w:noProof/>
            <w:sz w:val="22"/>
            <w:szCs w:val="22"/>
            <w:lang w:eastAsia="sl-SI"/>
          </w:rPr>
          <w:tab/>
        </w:r>
        <w:r w:rsidR="002521D6" w:rsidRPr="001E47C9">
          <w:rPr>
            <w:rStyle w:val="Hiperpovezava"/>
            <w:noProof/>
          </w:rPr>
          <w:t>Način opremljanja in označevanja ponudbe</w:t>
        </w:r>
        <w:r w:rsidR="002521D6">
          <w:rPr>
            <w:noProof/>
            <w:webHidden/>
          </w:rPr>
          <w:tab/>
        </w:r>
      </w:hyperlink>
    </w:p>
    <w:p w:rsidR="002521D6" w:rsidRPr="003102E4" w:rsidRDefault="00B936BB" w:rsidP="002521D6">
      <w:pPr>
        <w:pStyle w:val="Kazalovsebine3"/>
        <w:tabs>
          <w:tab w:val="left" w:pos="1200"/>
          <w:tab w:val="right" w:leader="dot" w:pos="9060"/>
        </w:tabs>
        <w:rPr>
          <w:rFonts w:eastAsia="Times New Roman" w:cs="Times New Roman"/>
          <w:i w:val="0"/>
          <w:iCs w:val="0"/>
          <w:noProof/>
          <w:sz w:val="22"/>
          <w:szCs w:val="22"/>
          <w:lang w:eastAsia="sl-SI"/>
        </w:rPr>
      </w:pPr>
      <w:hyperlink w:anchor="_Toc477522916" w:history="1">
        <w:r w:rsidR="002521D6">
          <w:rPr>
            <w:rStyle w:val="Hiperpovezava"/>
            <w:noProof/>
          </w:rPr>
          <w:t>10</w:t>
        </w:r>
        <w:r w:rsidR="002521D6" w:rsidRPr="001E47C9">
          <w:rPr>
            <w:rStyle w:val="Hiperpovezava"/>
            <w:noProof/>
          </w:rPr>
          <w:t>.3.6</w:t>
        </w:r>
        <w:r w:rsidR="002521D6" w:rsidRPr="003102E4">
          <w:rPr>
            <w:rFonts w:eastAsia="Times New Roman" w:cs="Times New Roman"/>
            <w:i w:val="0"/>
            <w:iCs w:val="0"/>
            <w:noProof/>
            <w:sz w:val="22"/>
            <w:szCs w:val="22"/>
            <w:lang w:eastAsia="sl-SI"/>
          </w:rPr>
          <w:tab/>
        </w:r>
        <w:r w:rsidR="002521D6" w:rsidRPr="001E47C9">
          <w:rPr>
            <w:rStyle w:val="Hiperpovezava"/>
            <w:noProof/>
          </w:rPr>
          <w:t>Veljavnost ponudbe</w:t>
        </w:r>
        <w:r w:rsidR="002521D6">
          <w:rPr>
            <w:noProof/>
            <w:webHidden/>
          </w:rPr>
          <w:tab/>
        </w:r>
      </w:hyperlink>
    </w:p>
    <w:p w:rsidR="002521D6" w:rsidRPr="003102E4" w:rsidRDefault="00B936BB" w:rsidP="002521D6">
      <w:pPr>
        <w:pStyle w:val="Kazalovsebine3"/>
        <w:tabs>
          <w:tab w:val="left" w:pos="1200"/>
          <w:tab w:val="right" w:leader="dot" w:pos="9060"/>
        </w:tabs>
        <w:rPr>
          <w:rFonts w:eastAsia="Times New Roman" w:cs="Times New Roman"/>
          <w:i w:val="0"/>
          <w:iCs w:val="0"/>
          <w:noProof/>
          <w:sz w:val="22"/>
          <w:szCs w:val="22"/>
          <w:lang w:eastAsia="sl-SI"/>
        </w:rPr>
      </w:pPr>
      <w:hyperlink w:anchor="_Toc477522917" w:history="1">
        <w:r w:rsidR="002521D6">
          <w:rPr>
            <w:rStyle w:val="Hiperpovezava"/>
            <w:noProof/>
          </w:rPr>
          <w:t>10</w:t>
        </w:r>
        <w:r w:rsidR="002521D6" w:rsidRPr="001E47C9">
          <w:rPr>
            <w:rStyle w:val="Hiperpovezava"/>
            <w:noProof/>
          </w:rPr>
          <w:t>.3.7</w:t>
        </w:r>
        <w:r w:rsidR="002521D6" w:rsidRPr="003102E4">
          <w:rPr>
            <w:rFonts w:eastAsia="Times New Roman" w:cs="Times New Roman"/>
            <w:i w:val="0"/>
            <w:iCs w:val="0"/>
            <w:noProof/>
            <w:sz w:val="22"/>
            <w:szCs w:val="22"/>
            <w:lang w:eastAsia="sl-SI"/>
          </w:rPr>
          <w:tab/>
        </w:r>
        <w:r w:rsidR="002521D6" w:rsidRPr="001E47C9">
          <w:rPr>
            <w:rStyle w:val="Hiperpovezava"/>
            <w:noProof/>
          </w:rPr>
          <w:t>Stroški ponudbe</w:t>
        </w:r>
        <w:r w:rsidR="002521D6">
          <w:rPr>
            <w:noProof/>
            <w:webHidden/>
          </w:rPr>
          <w:tab/>
        </w:r>
      </w:hyperlink>
    </w:p>
    <w:p w:rsidR="002521D6" w:rsidRPr="003102E4" w:rsidRDefault="00B936BB" w:rsidP="002521D6">
      <w:pPr>
        <w:pStyle w:val="Kazalovsebine3"/>
        <w:tabs>
          <w:tab w:val="left" w:pos="1200"/>
          <w:tab w:val="right" w:leader="dot" w:pos="9060"/>
        </w:tabs>
        <w:rPr>
          <w:rFonts w:eastAsia="Times New Roman" w:cs="Times New Roman"/>
          <w:i w:val="0"/>
          <w:iCs w:val="0"/>
          <w:noProof/>
          <w:sz w:val="22"/>
          <w:szCs w:val="22"/>
          <w:lang w:eastAsia="sl-SI"/>
        </w:rPr>
      </w:pPr>
      <w:hyperlink w:anchor="_Toc477522918" w:history="1">
        <w:r w:rsidR="002521D6">
          <w:rPr>
            <w:rStyle w:val="Hiperpovezava"/>
            <w:noProof/>
          </w:rPr>
          <w:t>10</w:t>
        </w:r>
        <w:r w:rsidR="002521D6" w:rsidRPr="001E47C9">
          <w:rPr>
            <w:rStyle w:val="Hiperpovezava"/>
            <w:noProof/>
          </w:rPr>
          <w:t>.3.8</w:t>
        </w:r>
        <w:r w:rsidR="002521D6" w:rsidRPr="003102E4">
          <w:rPr>
            <w:rFonts w:eastAsia="Times New Roman" w:cs="Times New Roman"/>
            <w:i w:val="0"/>
            <w:iCs w:val="0"/>
            <w:noProof/>
            <w:sz w:val="22"/>
            <w:szCs w:val="22"/>
            <w:lang w:eastAsia="sl-SI"/>
          </w:rPr>
          <w:tab/>
        </w:r>
        <w:r w:rsidR="002521D6" w:rsidRPr="001E47C9">
          <w:rPr>
            <w:rStyle w:val="Hiperpovezava"/>
            <w:noProof/>
          </w:rPr>
          <w:t>Protikorupcijsko določilo</w:t>
        </w:r>
        <w:r w:rsidR="002521D6">
          <w:rPr>
            <w:noProof/>
            <w:webHidden/>
          </w:rPr>
          <w:tab/>
        </w:r>
      </w:hyperlink>
    </w:p>
    <w:p w:rsidR="002521D6" w:rsidRPr="003102E4" w:rsidRDefault="00B936BB" w:rsidP="002521D6">
      <w:pPr>
        <w:pStyle w:val="Kazalovsebine1"/>
        <w:tabs>
          <w:tab w:val="left" w:pos="600"/>
          <w:tab w:val="right" w:leader="dot" w:pos="9060"/>
        </w:tabs>
        <w:rPr>
          <w:rFonts w:eastAsia="Times New Roman" w:cs="Times New Roman"/>
          <w:b w:val="0"/>
          <w:bCs w:val="0"/>
          <w:caps w:val="0"/>
          <w:noProof/>
          <w:sz w:val="22"/>
          <w:szCs w:val="22"/>
          <w:lang w:eastAsia="sl-SI"/>
        </w:rPr>
      </w:pPr>
      <w:hyperlink w:anchor="_Toc477522919" w:history="1">
        <w:r w:rsidR="002521D6">
          <w:rPr>
            <w:rStyle w:val="Hiperpovezava"/>
            <w:noProof/>
          </w:rPr>
          <w:t>11</w:t>
        </w:r>
        <w:r w:rsidR="002521D6" w:rsidRPr="001E47C9">
          <w:rPr>
            <w:rStyle w:val="Hiperpovezava"/>
            <w:noProof/>
          </w:rPr>
          <w:t>.</w:t>
        </w:r>
        <w:r w:rsidR="002521D6" w:rsidRPr="003102E4">
          <w:rPr>
            <w:rFonts w:eastAsia="Times New Roman" w:cs="Times New Roman"/>
            <w:b w:val="0"/>
            <w:bCs w:val="0"/>
            <w:caps w:val="0"/>
            <w:noProof/>
            <w:sz w:val="22"/>
            <w:szCs w:val="22"/>
            <w:lang w:eastAsia="sl-SI"/>
          </w:rPr>
          <w:tab/>
        </w:r>
        <w:r w:rsidR="002521D6" w:rsidRPr="001E47C9">
          <w:rPr>
            <w:rStyle w:val="Hiperpovezava"/>
            <w:noProof/>
          </w:rPr>
          <w:t>obvestilo o odločitvi o oddaji naročila</w:t>
        </w:r>
        <w:r w:rsidR="002521D6">
          <w:rPr>
            <w:noProof/>
            <w:webHidden/>
          </w:rPr>
          <w:tab/>
        </w:r>
      </w:hyperlink>
    </w:p>
    <w:p w:rsidR="002521D6" w:rsidRPr="003102E4" w:rsidRDefault="00B936BB" w:rsidP="002521D6">
      <w:pPr>
        <w:pStyle w:val="Kazalovsebine1"/>
        <w:tabs>
          <w:tab w:val="left" w:pos="600"/>
          <w:tab w:val="right" w:leader="dot" w:pos="9060"/>
        </w:tabs>
        <w:rPr>
          <w:rFonts w:eastAsia="Times New Roman" w:cs="Times New Roman"/>
          <w:b w:val="0"/>
          <w:bCs w:val="0"/>
          <w:caps w:val="0"/>
          <w:noProof/>
          <w:sz w:val="22"/>
          <w:szCs w:val="22"/>
          <w:lang w:eastAsia="sl-SI"/>
        </w:rPr>
      </w:pPr>
      <w:hyperlink w:anchor="_Toc477522920" w:history="1">
        <w:r w:rsidR="002521D6">
          <w:rPr>
            <w:rStyle w:val="Hiperpovezava"/>
            <w:noProof/>
          </w:rPr>
          <w:t>12</w:t>
        </w:r>
        <w:r w:rsidR="002521D6" w:rsidRPr="001E47C9">
          <w:rPr>
            <w:rStyle w:val="Hiperpovezava"/>
            <w:noProof/>
          </w:rPr>
          <w:t>.</w:t>
        </w:r>
        <w:r w:rsidR="002521D6" w:rsidRPr="003102E4">
          <w:rPr>
            <w:rFonts w:eastAsia="Times New Roman" w:cs="Times New Roman"/>
            <w:b w:val="0"/>
            <w:bCs w:val="0"/>
            <w:caps w:val="0"/>
            <w:noProof/>
            <w:sz w:val="22"/>
            <w:szCs w:val="22"/>
            <w:lang w:eastAsia="sl-SI"/>
          </w:rPr>
          <w:tab/>
        </w:r>
        <w:r w:rsidR="002521D6" w:rsidRPr="001E47C9">
          <w:rPr>
            <w:rStyle w:val="Hiperpovezava"/>
            <w:noProof/>
          </w:rPr>
          <w:t>odstop od izvedbe javnega naročila</w:t>
        </w:r>
        <w:r w:rsidR="002521D6">
          <w:rPr>
            <w:noProof/>
            <w:webHidden/>
          </w:rPr>
          <w:tab/>
        </w:r>
      </w:hyperlink>
    </w:p>
    <w:p w:rsidR="002521D6" w:rsidRPr="003102E4" w:rsidRDefault="00B936BB" w:rsidP="002521D6">
      <w:pPr>
        <w:pStyle w:val="Kazalovsebine1"/>
        <w:tabs>
          <w:tab w:val="left" w:pos="600"/>
          <w:tab w:val="right" w:leader="dot" w:pos="9060"/>
        </w:tabs>
        <w:rPr>
          <w:rFonts w:eastAsia="Times New Roman" w:cs="Times New Roman"/>
          <w:b w:val="0"/>
          <w:bCs w:val="0"/>
          <w:caps w:val="0"/>
          <w:noProof/>
          <w:sz w:val="22"/>
          <w:szCs w:val="22"/>
          <w:lang w:eastAsia="sl-SI"/>
        </w:rPr>
      </w:pPr>
      <w:hyperlink w:anchor="_Toc477522921" w:history="1">
        <w:r w:rsidR="002521D6">
          <w:rPr>
            <w:rStyle w:val="Hiperpovezava"/>
            <w:noProof/>
          </w:rPr>
          <w:t>13</w:t>
        </w:r>
        <w:r w:rsidR="002521D6" w:rsidRPr="001E47C9">
          <w:rPr>
            <w:rStyle w:val="Hiperpovezava"/>
            <w:noProof/>
          </w:rPr>
          <w:t>.</w:t>
        </w:r>
        <w:r w:rsidR="002521D6" w:rsidRPr="003102E4">
          <w:rPr>
            <w:rFonts w:eastAsia="Times New Roman" w:cs="Times New Roman"/>
            <w:b w:val="0"/>
            <w:bCs w:val="0"/>
            <w:caps w:val="0"/>
            <w:noProof/>
            <w:sz w:val="22"/>
            <w:szCs w:val="22"/>
            <w:lang w:eastAsia="sl-SI"/>
          </w:rPr>
          <w:tab/>
        </w:r>
        <w:r w:rsidR="002521D6" w:rsidRPr="001E47C9">
          <w:rPr>
            <w:rStyle w:val="Hiperpovezava"/>
            <w:noProof/>
          </w:rPr>
          <w:t>pogodba</w:t>
        </w:r>
        <w:r w:rsidR="002521D6">
          <w:rPr>
            <w:noProof/>
            <w:webHidden/>
          </w:rPr>
          <w:tab/>
        </w:r>
      </w:hyperlink>
    </w:p>
    <w:p w:rsidR="002521D6" w:rsidRPr="003102E4" w:rsidRDefault="00B936BB" w:rsidP="002521D6">
      <w:pPr>
        <w:pStyle w:val="Kazalovsebine1"/>
        <w:tabs>
          <w:tab w:val="left" w:pos="600"/>
          <w:tab w:val="right" w:leader="dot" w:pos="9060"/>
        </w:tabs>
        <w:rPr>
          <w:rFonts w:eastAsia="Times New Roman" w:cs="Times New Roman"/>
          <w:b w:val="0"/>
          <w:bCs w:val="0"/>
          <w:caps w:val="0"/>
          <w:noProof/>
          <w:sz w:val="22"/>
          <w:szCs w:val="22"/>
          <w:lang w:eastAsia="sl-SI"/>
        </w:rPr>
      </w:pPr>
      <w:hyperlink w:anchor="_Toc477522922" w:history="1">
        <w:r w:rsidR="002521D6">
          <w:rPr>
            <w:rStyle w:val="Hiperpovezava"/>
            <w:noProof/>
          </w:rPr>
          <w:t>14</w:t>
        </w:r>
        <w:r w:rsidR="002521D6" w:rsidRPr="001E47C9">
          <w:rPr>
            <w:rStyle w:val="Hiperpovezava"/>
            <w:noProof/>
          </w:rPr>
          <w:t>.</w:t>
        </w:r>
        <w:r w:rsidR="002521D6" w:rsidRPr="003102E4">
          <w:rPr>
            <w:rFonts w:eastAsia="Times New Roman" w:cs="Times New Roman"/>
            <w:b w:val="0"/>
            <w:bCs w:val="0"/>
            <w:caps w:val="0"/>
            <w:noProof/>
            <w:sz w:val="22"/>
            <w:szCs w:val="22"/>
            <w:lang w:eastAsia="sl-SI"/>
          </w:rPr>
          <w:tab/>
        </w:r>
        <w:r w:rsidR="002521D6" w:rsidRPr="001E47C9">
          <w:rPr>
            <w:rStyle w:val="Hiperpovezava"/>
            <w:noProof/>
          </w:rPr>
          <w:t>pravno varstvo</w:t>
        </w:r>
        <w:r w:rsidR="002521D6">
          <w:rPr>
            <w:noProof/>
            <w:webHidden/>
          </w:rPr>
          <w:tab/>
        </w:r>
      </w:hyperlink>
    </w:p>
    <w:p w:rsidR="009C7F53" w:rsidRDefault="002521D6" w:rsidP="002521D6">
      <w:pPr>
        <w:rPr>
          <w:rFonts w:cs="Arial"/>
          <w:sz w:val="18"/>
          <w:szCs w:val="18"/>
        </w:rPr>
      </w:pPr>
      <w:r w:rsidRPr="001F614F">
        <w:rPr>
          <w:rFonts w:cs="Arial"/>
          <w:sz w:val="18"/>
          <w:szCs w:val="18"/>
        </w:rPr>
        <w:fldChar w:fldCharType="end"/>
      </w:r>
    </w:p>
    <w:p w:rsidR="004A2776" w:rsidRDefault="004A2776" w:rsidP="002521D6">
      <w:pPr>
        <w:rPr>
          <w:rFonts w:cs="Arial"/>
          <w:sz w:val="18"/>
          <w:szCs w:val="18"/>
        </w:rPr>
      </w:pPr>
    </w:p>
    <w:p w:rsidR="004A2776" w:rsidRDefault="004A2776" w:rsidP="002521D6">
      <w:pPr>
        <w:rPr>
          <w:rFonts w:cs="Arial"/>
          <w:sz w:val="18"/>
          <w:szCs w:val="18"/>
        </w:rPr>
      </w:pPr>
    </w:p>
    <w:p w:rsidR="004A2776" w:rsidRDefault="004A2776" w:rsidP="002521D6">
      <w:pPr>
        <w:rPr>
          <w:rFonts w:cs="Arial"/>
          <w:sz w:val="18"/>
          <w:szCs w:val="18"/>
        </w:rPr>
      </w:pPr>
    </w:p>
    <w:p w:rsidR="004A2776" w:rsidRDefault="004A2776" w:rsidP="002521D6">
      <w:pPr>
        <w:rPr>
          <w:rFonts w:cs="Arial"/>
          <w:sz w:val="18"/>
          <w:szCs w:val="18"/>
        </w:rPr>
      </w:pPr>
    </w:p>
    <w:p w:rsidR="004A2776" w:rsidRDefault="004A2776" w:rsidP="002521D6">
      <w:pPr>
        <w:rPr>
          <w:rFonts w:cs="Arial"/>
          <w:sz w:val="18"/>
          <w:szCs w:val="18"/>
        </w:rPr>
      </w:pPr>
    </w:p>
    <w:p w:rsidR="004A2776" w:rsidRDefault="004A2776" w:rsidP="002521D6">
      <w:pPr>
        <w:rPr>
          <w:rFonts w:cs="Arial"/>
          <w:sz w:val="18"/>
          <w:szCs w:val="18"/>
        </w:rPr>
      </w:pPr>
    </w:p>
    <w:p w:rsidR="004A2776" w:rsidRDefault="004A2776" w:rsidP="002521D6">
      <w:pPr>
        <w:rPr>
          <w:rFonts w:cs="Arial"/>
          <w:sz w:val="18"/>
          <w:szCs w:val="18"/>
        </w:rPr>
      </w:pPr>
    </w:p>
    <w:p w:rsidR="004A2776" w:rsidRPr="00366B65" w:rsidRDefault="004A2776" w:rsidP="004A2776">
      <w:pPr>
        <w:pStyle w:val="Naslov1"/>
        <w:spacing w:before="100" w:beforeAutospacing="1" w:after="100" w:afterAutospacing="1"/>
        <w:ind w:left="357" w:hanging="357"/>
      </w:pPr>
      <w:bookmarkStart w:id="0" w:name="_Toc477511305"/>
      <w:r>
        <w:rPr>
          <w:caps/>
        </w:rPr>
        <w:lastRenderedPageBreak/>
        <w:t>1.  NAROČNIK</w:t>
      </w:r>
      <w:bookmarkEnd w:id="0"/>
    </w:p>
    <w:p w:rsidR="004A2776" w:rsidRDefault="004A2776" w:rsidP="004A2776">
      <w:r>
        <w:t>To naročilo izvaja:</w:t>
      </w:r>
    </w:p>
    <w:p w:rsidR="004A2776" w:rsidRDefault="004A2776" w:rsidP="004A2776"/>
    <w:p w:rsidR="004A2776" w:rsidRPr="00402BB5" w:rsidRDefault="004A2776" w:rsidP="004A2776">
      <w:pPr>
        <w:rPr>
          <w:b/>
          <w:szCs w:val="28"/>
        </w:rPr>
      </w:pPr>
      <w:r w:rsidRPr="00402BB5">
        <w:rPr>
          <w:b/>
        </w:rPr>
        <w:t>JAVNO KOMUNALNO PODJETJE LOG, d.o.o., Dobja vas 187, 2390 Ravne na Koroškem</w:t>
      </w:r>
    </w:p>
    <w:p w:rsidR="004A2776" w:rsidRDefault="004A2776" w:rsidP="004A2776">
      <w:pPr>
        <w:pStyle w:val="Odstavekseznama"/>
        <w:ind w:left="0"/>
      </w:pPr>
      <w:r w:rsidRPr="00C9391F">
        <w:t>(v nadaljevanju</w:t>
      </w:r>
      <w:r>
        <w:t>:</w:t>
      </w:r>
      <w:r w:rsidRPr="00C9391F">
        <w:t xml:space="preserve"> naročnik)</w:t>
      </w:r>
    </w:p>
    <w:p w:rsidR="004A2776" w:rsidRPr="00152883" w:rsidRDefault="004A2776" w:rsidP="004A2776"/>
    <w:p w:rsidR="004A2776" w:rsidRDefault="004A2776" w:rsidP="004A2776">
      <w:r>
        <w:t>Naročnik vabi vse zainteresirane ponudnike, da predložijo ponudbo, skladno z zahtevami iz razpisne dokumentacije.</w:t>
      </w:r>
    </w:p>
    <w:p w:rsidR="004A2776" w:rsidRDefault="004A2776" w:rsidP="004A2776">
      <w:pPr>
        <w:pStyle w:val="Naslov1"/>
        <w:spacing w:before="100" w:beforeAutospacing="1" w:after="100" w:afterAutospacing="1"/>
        <w:ind w:left="357" w:hanging="357"/>
      </w:pPr>
      <w:bookmarkStart w:id="1" w:name="_Toc336851730"/>
      <w:bookmarkStart w:id="2" w:name="_Toc336851778"/>
      <w:bookmarkStart w:id="3" w:name="_Toc477511306"/>
      <w:r>
        <w:t>2.  OZNAKA IN PREDMET JAVNEGA NAROČILA</w:t>
      </w:r>
      <w:bookmarkEnd w:id="1"/>
      <w:bookmarkEnd w:id="2"/>
      <w:bookmarkEnd w:id="3"/>
    </w:p>
    <w:p w:rsidR="004A2776" w:rsidRDefault="004A2776" w:rsidP="004A2776">
      <w:bookmarkStart w:id="4" w:name="_Toc336851731"/>
      <w:bookmarkStart w:id="5" w:name="_Toc336851779"/>
      <w:r>
        <w:t>Oznaka:</w:t>
      </w:r>
      <w:r w:rsidRPr="00765DEE">
        <w:t xml:space="preserve"> </w:t>
      </w:r>
      <w:r>
        <w:t xml:space="preserve"> JN- 01S/2018</w:t>
      </w:r>
    </w:p>
    <w:p w:rsidR="004A2776" w:rsidRDefault="004A2776" w:rsidP="004A2776">
      <w:pPr>
        <w:rPr>
          <w:rFonts w:cs="Arial"/>
          <w:i/>
          <w:sz w:val="18"/>
          <w:szCs w:val="18"/>
        </w:rPr>
      </w:pPr>
      <w:r>
        <w:t xml:space="preserve">Predmet: </w:t>
      </w:r>
      <w:r w:rsidR="008A3150">
        <w:t xml:space="preserve"> Izvajanje obratovalnega </w:t>
      </w:r>
      <w:proofErr w:type="spellStart"/>
      <w:r w:rsidR="008A3150">
        <w:t>monito</w:t>
      </w:r>
      <w:r w:rsidR="00812FA5">
        <w:t>ringa</w:t>
      </w:r>
      <w:proofErr w:type="spellEnd"/>
      <w:r w:rsidR="008A3150">
        <w:t xml:space="preserve"> na odlagališču nenevarnih odpadkov Lokovica</w:t>
      </w:r>
    </w:p>
    <w:p w:rsidR="004A2776" w:rsidRDefault="004A2776" w:rsidP="004A2776">
      <w:pPr>
        <w:rPr>
          <w:rFonts w:cs="Arial"/>
          <w:i/>
          <w:sz w:val="18"/>
          <w:szCs w:val="18"/>
        </w:rPr>
      </w:pPr>
    </w:p>
    <w:p w:rsidR="004A2776" w:rsidRPr="006C4AD6" w:rsidRDefault="004A2776" w:rsidP="004A2776">
      <w:pPr>
        <w:rPr>
          <w:rFonts w:cs="Arial"/>
          <w:sz w:val="18"/>
          <w:szCs w:val="18"/>
          <w:highlight w:val="yellow"/>
        </w:rPr>
      </w:pPr>
    </w:p>
    <w:p w:rsidR="004A2776" w:rsidRPr="006E6F35" w:rsidRDefault="004A2776" w:rsidP="004A2776">
      <w:r w:rsidRPr="006E6F35">
        <w:t xml:space="preserve">Naročilo je razdeljeno na </w:t>
      </w:r>
      <w:r>
        <w:t>4</w:t>
      </w:r>
      <w:r w:rsidRPr="006E6F35">
        <w:t xml:space="preserve"> sklop</w:t>
      </w:r>
      <w:r>
        <w:t>e</w:t>
      </w:r>
      <w:r w:rsidRPr="006E6F35">
        <w:t xml:space="preserve"> in sicer:</w:t>
      </w:r>
    </w:p>
    <w:p w:rsidR="004A2776" w:rsidRPr="00307F19" w:rsidRDefault="004A2776" w:rsidP="004A2776">
      <w:pPr>
        <w:rPr>
          <w:rFonts w:cs="Arial"/>
          <w:i/>
          <w:szCs w:val="20"/>
          <w:highlight w:val="yellow"/>
        </w:rPr>
      </w:pPr>
      <w:r w:rsidRPr="006E6F35">
        <w:t xml:space="preserve">Sklop 1: </w:t>
      </w:r>
      <w:r>
        <w:t>IZCEDNE VODE</w:t>
      </w:r>
    </w:p>
    <w:p w:rsidR="004A2776" w:rsidRPr="00442953" w:rsidRDefault="004A2776" w:rsidP="004A2776">
      <w:pPr>
        <w:rPr>
          <w:rFonts w:cs="Arial"/>
          <w:i/>
          <w:szCs w:val="20"/>
          <w:highlight w:val="yellow"/>
        </w:rPr>
      </w:pPr>
      <w:r w:rsidRPr="006E6F35">
        <w:t xml:space="preserve">Sklop 2: </w:t>
      </w:r>
      <w:r>
        <w:t>PODZEMNE VODE</w:t>
      </w:r>
    </w:p>
    <w:p w:rsidR="004A2776" w:rsidRDefault="004A2776" w:rsidP="004A2776">
      <w:pPr>
        <w:rPr>
          <w:rFonts w:cs="Arial"/>
          <w:i/>
          <w:sz w:val="18"/>
          <w:szCs w:val="18"/>
          <w:highlight w:val="yellow"/>
        </w:rPr>
      </w:pPr>
      <w:r w:rsidRPr="006E6F35">
        <w:t xml:space="preserve">Sklop 3: </w:t>
      </w:r>
      <w:r>
        <w:t>POVRŠINSKE VODE</w:t>
      </w:r>
    </w:p>
    <w:p w:rsidR="004A2776" w:rsidRPr="00402BB5" w:rsidRDefault="004A2776" w:rsidP="004A2776">
      <w:pPr>
        <w:rPr>
          <w:rFonts w:cs="Arial"/>
          <w:szCs w:val="20"/>
        </w:rPr>
      </w:pPr>
      <w:r>
        <w:rPr>
          <w:rFonts w:cs="Arial"/>
          <w:szCs w:val="20"/>
        </w:rPr>
        <w:t>Sklop 4: EMISIJE SNOVI V ZRAK</w:t>
      </w:r>
    </w:p>
    <w:p w:rsidR="004A2776" w:rsidRDefault="004A2776" w:rsidP="004A2776">
      <w:pPr>
        <w:ind w:left="284"/>
        <w:rPr>
          <w:rFonts w:cs="Arial"/>
          <w:sz w:val="18"/>
          <w:szCs w:val="18"/>
        </w:rPr>
      </w:pPr>
    </w:p>
    <w:p w:rsidR="004A2776" w:rsidRDefault="004A2776" w:rsidP="004A2776">
      <w:pPr>
        <w:rPr>
          <w:rFonts w:cs="Arial"/>
          <w:szCs w:val="20"/>
        </w:rPr>
      </w:pPr>
      <w:r>
        <w:rPr>
          <w:rFonts w:cs="Arial"/>
          <w:szCs w:val="20"/>
        </w:rPr>
        <w:t xml:space="preserve">Podrobneje je predmet javnega naročila opredeljen v tehničnih </w:t>
      </w:r>
      <w:r w:rsidRPr="00712EE5">
        <w:rPr>
          <w:rFonts w:cs="Arial"/>
          <w:szCs w:val="20"/>
        </w:rPr>
        <w:t>specifikacij</w:t>
      </w:r>
      <w:r>
        <w:rPr>
          <w:rFonts w:cs="Arial"/>
          <w:szCs w:val="20"/>
        </w:rPr>
        <w:t>ah</w:t>
      </w:r>
      <w:r w:rsidR="00505F5B">
        <w:rPr>
          <w:rFonts w:cs="Arial"/>
          <w:szCs w:val="20"/>
        </w:rPr>
        <w:t xml:space="preserve"> za vsak posamezen sklop in v okoljevarstvenem dovoljenju.</w:t>
      </w:r>
    </w:p>
    <w:p w:rsidR="004A2776" w:rsidRDefault="004A2776" w:rsidP="004A2776">
      <w:pPr>
        <w:rPr>
          <w:rFonts w:cs="Arial"/>
          <w:szCs w:val="20"/>
        </w:rPr>
      </w:pPr>
    </w:p>
    <w:p w:rsidR="004A2776" w:rsidRPr="00DF59CD" w:rsidRDefault="004A2776" w:rsidP="004A2776">
      <w:pPr>
        <w:rPr>
          <w:b/>
          <w:szCs w:val="20"/>
        </w:rPr>
      </w:pPr>
      <w:r w:rsidRPr="00DF59CD">
        <w:rPr>
          <w:rFonts w:cs="Arial"/>
          <w:b/>
          <w:szCs w:val="20"/>
        </w:rPr>
        <w:t>Javno naročilo se odda za obdobje 24 mesecev od sklenitve pogodbe.</w:t>
      </w:r>
    </w:p>
    <w:p w:rsidR="004A2776" w:rsidRDefault="004A2776" w:rsidP="004A2776">
      <w:pPr>
        <w:pStyle w:val="Naslov1"/>
        <w:spacing w:before="100" w:beforeAutospacing="1" w:after="100" w:afterAutospacing="1"/>
        <w:ind w:left="357" w:hanging="357"/>
      </w:pPr>
      <w:bookmarkStart w:id="6" w:name="_Toc477511307"/>
      <w:r>
        <w:t>3.  NAČIN ODDAJE JAVNEGA NAROČILA</w:t>
      </w:r>
      <w:bookmarkEnd w:id="4"/>
      <w:bookmarkEnd w:id="5"/>
      <w:bookmarkEnd w:id="6"/>
    </w:p>
    <w:p w:rsidR="004A2776" w:rsidRDefault="004A2776" w:rsidP="004A2776">
      <w:r>
        <w:t xml:space="preserve">Za oddajo predmetnega naročila se v </w:t>
      </w:r>
      <w:r w:rsidRPr="00E56B44">
        <w:t xml:space="preserve">skladu s </w:t>
      </w:r>
      <w:r>
        <w:t>47</w:t>
      </w:r>
      <w:r w:rsidRPr="00E56B44">
        <w:t>. členom Zakona</w:t>
      </w:r>
      <w:r w:rsidRPr="00142EA9">
        <w:t xml:space="preserve"> o javnem naročanju (Uradni list RS, št.</w:t>
      </w:r>
      <w:r w:rsidRPr="002B0C97">
        <w:t xml:space="preserve"> </w:t>
      </w:r>
      <w:r>
        <w:t>91/15</w:t>
      </w:r>
      <w:r w:rsidRPr="00142EA9">
        <w:t>; v nadaljevanju ZJN-</w:t>
      </w:r>
      <w:r>
        <w:t>3</w:t>
      </w:r>
      <w:r w:rsidRPr="00142EA9">
        <w:t>) izvede</w:t>
      </w:r>
      <w:r>
        <w:t xml:space="preserve"> postopek naročila male vrednosti</w:t>
      </w:r>
      <w:r w:rsidRPr="00712EE5">
        <w:t>.</w:t>
      </w:r>
    </w:p>
    <w:p w:rsidR="004A2776" w:rsidRDefault="004A2776" w:rsidP="004A2776">
      <w:pPr>
        <w:rPr>
          <w:rFonts w:cs="Arial"/>
          <w:i/>
          <w:sz w:val="18"/>
          <w:szCs w:val="18"/>
          <w:highlight w:val="yellow"/>
        </w:rPr>
      </w:pPr>
    </w:p>
    <w:p w:rsidR="004A2776" w:rsidRPr="000737A2" w:rsidRDefault="004A2776" w:rsidP="004A2776">
      <w:pPr>
        <w:rPr>
          <w:rFonts w:cs="Arial"/>
          <w:i/>
          <w:sz w:val="18"/>
          <w:szCs w:val="18"/>
          <w:highlight w:val="yellow"/>
        </w:rPr>
      </w:pPr>
    </w:p>
    <w:p w:rsidR="004A2776" w:rsidRDefault="004A2776" w:rsidP="004A2776">
      <w:bookmarkStart w:id="7" w:name="_Toc336851732"/>
      <w:bookmarkStart w:id="8" w:name="_Toc336851780"/>
      <w:r w:rsidRPr="000737A2">
        <w:t xml:space="preserve">Ponudnik lahko odda ponudbo za </w:t>
      </w:r>
      <w:r>
        <w:t>vsak posamezen sklop posebej, za več sklopov ali za vse sklope.</w:t>
      </w:r>
    </w:p>
    <w:p w:rsidR="004A2776" w:rsidRPr="000737A2" w:rsidRDefault="004A2776" w:rsidP="004A2776">
      <w:pPr>
        <w:rPr>
          <w:rFonts w:cs="Arial"/>
          <w:i/>
          <w:sz w:val="18"/>
          <w:szCs w:val="18"/>
        </w:rPr>
      </w:pPr>
      <w:r w:rsidRPr="000737A2">
        <w:t xml:space="preserve"> Za vsakega od sklopov se zahteva neobstoj vseh razlogov za izključitev, ki so navedeni v točki </w:t>
      </w:r>
      <w:r w:rsidR="008A3150">
        <w:t>8</w:t>
      </w:r>
      <w:r w:rsidRPr="000737A2">
        <w:t>.1.1. teh navodil. Ostale zahteve naročnika (pogoji za sodelovanje in zahteve, določene v drugih delih navodil ponudnikom za pripravo ponudbe) morajo ponudniki izpolnjevati, kot so zapisane za posamezen sklop. Naročnik bo izbral najugodnejšega ponudnika na podlagi meril za izbiro za posamezen sklop in oddal naročilo po posameznem sklopu.</w:t>
      </w:r>
    </w:p>
    <w:p w:rsidR="004A2776" w:rsidRDefault="004A2776" w:rsidP="004A2776"/>
    <w:p w:rsidR="004A2776" w:rsidRPr="006E6F35" w:rsidRDefault="004A2776" w:rsidP="004A2776">
      <w:r>
        <w:t>Naročnik bo po končanem postopku pregledovanja in ocenjevanja ponudb sklenil pogodbo za posamezen sklop z enim ponudnikom, in sicer s tistim, ki bo oddal dopustno ponudbo in v posameznem sklopu ponudil ekonomko najugodnejšo ponudbo, glede na merilo za izbor, določeno v tej dokumentaciji v zvezi z oddajo javnega naročila</w:t>
      </w:r>
      <w:r w:rsidRPr="006E6F35">
        <w:t xml:space="preserve"> </w:t>
      </w:r>
    </w:p>
    <w:p w:rsidR="004A2776" w:rsidRDefault="004A2776" w:rsidP="004A2776">
      <w:pPr>
        <w:pStyle w:val="Naslov1"/>
        <w:spacing w:before="100" w:beforeAutospacing="1" w:after="100" w:afterAutospacing="1"/>
        <w:ind w:left="357" w:hanging="357"/>
      </w:pPr>
      <w:bookmarkStart w:id="9" w:name="_Toc464638490"/>
      <w:bookmarkStart w:id="10" w:name="_Toc464638491"/>
      <w:bookmarkStart w:id="11" w:name="_Toc477511308"/>
      <w:bookmarkEnd w:id="9"/>
      <w:bookmarkEnd w:id="10"/>
      <w:r>
        <w:t>4. ROK IN NAČIN PREDLOŽITVE PONUDBE</w:t>
      </w:r>
      <w:bookmarkEnd w:id="7"/>
      <w:bookmarkEnd w:id="8"/>
      <w:bookmarkEnd w:id="11"/>
    </w:p>
    <w:p w:rsidR="004A2776" w:rsidRDefault="004A2776" w:rsidP="004A2776">
      <w:pPr>
        <w:rPr>
          <w:rFonts w:cs="Arial"/>
          <w:i/>
          <w:sz w:val="18"/>
          <w:szCs w:val="18"/>
        </w:rPr>
      </w:pPr>
      <w:r>
        <w:t xml:space="preserve">Naročnik mora ponudbe prejeti do </w:t>
      </w:r>
      <w:r w:rsidR="008A3150" w:rsidRPr="008A3150">
        <w:rPr>
          <w:b/>
        </w:rPr>
        <w:t>22.3.2018</w:t>
      </w:r>
      <w:r w:rsidR="008A3150">
        <w:t xml:space="preserve"> </w:t>
      </w:r>
      <w:r w:rsidRPr="005312FE">
        <w:rPr>
          <w:b/>
        </w:rPr>
        <w:t>do vključno</w:t>
      </w:r>
      <w:r>
        <w:rPr>
          <w:b/>
        </w:rPr>
        <w:t xml:space="preserve"> 9.00</w:t>
      </w:r>
      <w:r>
        <w:t xml:space="preserve"> ure in sicer v primeru ODDAJE PONUDBE PO POŠTI ali OSEBNO na naslov Dobja vas 187, 2390 Ravne na Koroškem.</w:t>
      </w:r>
    </w:p>
    <w:p w:rsidR="004A2776" w:rsidRDefault="004A2776" w:rsidP="004A2776">
      <w:pPr>
        <w:rPr>
          <w:rFonts w:cs="Arial"/>
          <w:i/>
          <w:sz w:val="18"/>
          <w:szCs w:val="18"/>
        </w:rPr>
      </w:pPr>
    </w:p>
    <w:p w:rsidR="004A2776" w:rsidRPr="00AF1F2F" w:rsidRDefault="004A2776" w:rsidP="004A2776">
      <w:pPr>
        <w:pStyle w:val="Naslov1"/>
        <w:spacing w:before="100" w:beforeAutospacing="1" w:after="100" w:afterAutospacing="1"/>
        <w:ind w:left="357" w:hanging="357"/>
      </w:pPr>
      <w:bookmarkStart w:id="12" w:name="_Toc467501160"/>
      <w:bookmarkStart w:id="13" w:name="_Toc467501161"/>
      <w:bookmarkStart w:id="14" w:name="_Toc336851733"/>
      <w:bookmarkStart w:id="15" w:name="_Toc336851781"/>
      <w:bookmarkStart w:id="16" w:name="_Toc477511309"/>
      <w:bookmarkEnd w:id="12"/>
      <w:bookmarkEnd w:id="13"/>
      <w:r>
        <w:lastRenderedPageBreak/>
        <w:t>5.  ČAS IN KRAJ ODPIRANJA PONUDB</w:t>
      </w:r>
      <w:bookmarkEnd w:id="14"/>
      <w:bookmarkEnd w:id="15"/>
      <w:bookmarkEnd w:id="16"/>
      <w:r>
        <w:t xml:space="preserve"> </w:t>
      </w:r>
    </w:p>
    <w:p w:rsidR="004A2776" w:rsidRPr="008A3150" w:rsidRDefault="004A2776" w:rsidP="004A2776">
      <w:pPr>
        <w:rPr>
          <w:b/>
        </w:rPr>
      </w:pPr>
      <w:r>
        <w:t xml:space="preserve">Odpiranje ponudb bo dne </w:t>
      </w:r>
      <w:r w:rsidR="008A3150" w:rsidRPr="008A3150">
        <w:rPr>
          <w:b/>
        </w:rPr>
        <w:t xml:space="preserve">22.3.2018 </w:t>
      </w:r>
      <w:r w:rsidR="00812FA5" w:rsidRPr="008A3150">
        <w:rPr>
          <w:b/>
        </w:rPr>
        <w:t>o</w:t>
      </w:r>
      <w:r w:rsidRPr="008A3150">
        <w:rPr>
          <w:b/>
        </w:rPr>
        <w:t xml:space="preserve">b 10.00 uri v prostorih naročnika na naslovu Dobja vas 187, 2390 Ravne na Koroškem. </w:t>
      </w:r>
    </w:p>
    <w:p w:rsidR="004A2776" w:rsidRDefault="004A2776" w:rsidP="004A2776"/>
    <w:p w:rsidR="004A2776" w:rsidRDefault="004A2776" w:rsidP="004A2776">
      <w:r>
        <w:t>Odpiranje ponudb je javno.</w:t>
      </w:r>
    </w:p>
    <w:p w:rsidR="004A2776" w:rsidRDefault="004A2776" w:rsidP="004A2776"/>
    <w:p w:rsidR="004A2776" w:rsidRDefault="004A2776" w:rsidP="004A2776">
      <w:r>
        <w:t xml:space="preserve">Če ponudba ni bila predložena v roku, določenem za prejem ponudb, se šteje, da je bila vložena prepozno in se jo po končanem postopku odpiranja, neodprto vrne pošiljatelju z navedbo, da je bila prepozna. </w:t>
      </w:r>
    </w:p>
    <w:p w:rsidR="004A2776" w:rsidRDefault="004A2776" w:rsidP="004A2776"/>
    <w:p w:rsidR="004A2776" w:rsidRDefault="004A2776" w:rsidP="004A2776">
      <w:r>
        <w:t xml:space="preserve">Pred iztekom roka za oddajo ponudb lahko ponudniki v pisni obliki, na enak način kot ponudbo, spremenijo ali umaknejo že predloženo ponudbo, sprememba ali umik pa mora biti jasno označena z oznako »SPREMEMBA PONUDBE« ali »UMIK PONUDBE«. </w:t>
      </w:r>
    </w:p>
    <w:p w:rsidR="004A2776" w:rsidRDefault="004A2776" w:rsidP="004A2776"/>
    <w:p w:rsidR="004A2776" w:rsidRDefault="004A2776" w:rsidP="004A2776">
      <w:r>
        <w:t>Na javnem odpiranju se bodo najprej odprli umiki ponudb, nato pa pravočasno prispele ponudbe po vrstnem redu prispetja. Če je bila predložena sprememba ponudbe, se osnovna ponudba odpre za spremembo ponudbe.</w:t>
      </w:r>
    </w:p>
    <w:p w:rsidR="004A2776" w:rsidRDefault="004A2776" w:rsidP="004A2776"/>
    <w:p w:rsidR="004A2776" w:rsidRDefault="004A2776" w:rsidP="004A2776">
      <w:r>
        <w:t>Prisotni predstavniki ponudnikov, ki niso zakoniti zastopniki, morajo pred pričetkom javnega odpiranja ponudb naročniku izročiti pisna pooblastila za sodelovanje na javnem odpiranju.</w:t>
      </w:r>
    </w:p>
    <w:p w:rsidR="004A2776" w:rsidRDefault="004A2776" w:rsidP="004A2776"/>
    <w:p w:rsidR="004A2776" w:rsidRDefault="004A2776" w:rsidP="004A2776">
      <w:r>
        <w:t>Naročnik bo o postopku odpiranja ponudb vodil zapisnik. Zapisnik bodo podpisali prisotni člani komisije ter prisotni pooblaščeni predstavniki ponudnikov.</w:t>
      </w:r>
    </w:p>
    <w:p w:rsidR="004A2776" w:rsidRDefault="004A2776" w:rsidP="004A2776"/>
    <w:p w:rsidR="004A2776" w:rsidRDefault="004A2776" w:rsidP="004A2776">
      <w:r>
        <w:t>Kopija zapisnika o odpiranju ponudb bo izročena vsem prisotnim pooblaščenim predstavnikom ponudnikov. Izvod zapisnika o odpiranju ponudb bo naročnik v roku 5 delovnih dni od odpiranja ponudb poslal ponudnikom, ki so oddali ponudbe, javnega odpiranja pa se niso udeležili.</w:t>
      </w:r>
    </w:p>
    <w:p w:rsidR="004A2776" w:rsidRDefault="004A2776" w:rsidP="004A2776"/>
    <w:p w:rsidR="004A2776" w:rsidRDefault="004A2776" w:rsidP="004A2776">
      <w:pPr>
        <w:pStyle w:val="Naslov1"/>
        <w:spacing w:before="100" w:beforeAutospacing="1" w:after="100" w:afterAutospacing="1"/>
        <w:ind w:left="357" w:hanging="357"/>
      </w:pPr>
      <w:bookmarkStart w:id="17" w:name="_Toc466382877"/>
      <w:bookmarkStart w:id="18" w:name="_Toc466382878"/>
      <w:bookmarkStart w:id="19" w:name="_Toc466382879"/>
      <w:bookmarkStart w:id="20" w:name="_Toc466382881"/>
      <w:bookmarkStart w:id="21" w:name="_Toc466382883"/>
      <w:bookmarkStart w:id="22" w:name="_Toc466382885"/>
      <w:bookmarkStart w:id="23" w:name="_Toc466382886"/>
      <w:bookmarkStart w:id="24" w:name="_Toc336851734"/>
      <w:bookmarkStart w:id="25" w:name="_Toc336851782"/>
      <w:bookmarkStart w:id="26" w:name="_Toc477511311"/>
      <w:bookmarkEnd w:id="17"/>
      <w:bookmarkEnd w:id="18"/>
      <w:bookmarkEnd w:id="19"/>
      <w:bookmarkEnd w:id="20"/>
      <w:bookmarkEnd w:id="21"/>
      <w:bookmarkEnd w:id="22"/>
      <w:bookmarkEnd w:id="23"/>
      <w:r>
        <w:t>6.  PRAVNA PODLAGA</w:t>
      </w:r>
      <w:bookmarkEnd w:id="24"/>
      <w:bookmarkEnd w:id="25"/>
      <w:bookmarkEnd w:id="26"/>
    </w:p>
    <w:p w:rsidR="004A2776" w:rsidRDefault="004A2776" w:rsidP="004A2776">
      <w:r>
        <w:t>Naročnik izvaja postopek oddaje javnega naročila na podlagi veljavnega zakona in podzakonskih aktov, ki urejajo javno naročanje, v skladu z veljavno zakonodajo, ki ureja področje javnih financ ter področje, ki je predmet javnega naročila.</w:t>
      </w:r>
    </w:p>
    <w:p w:rsidR="004A2776" w:rsidRDefault="004A2776" w:rsidP="004A2776"/>
    <w:p w:rsidR="004A2776" w:rsidRDefault="004A2776" w:rsidP="004A2776">
      <w:pPr>
        <w:pStyle w:val="Naslov1"/>
        <w:spacing w:before="100" w:beforeAutospacing="1" w:after="100" w:afterAutospacing="1"/>
        <w:ind w:left="357" w:hanging="357"/>
      </w:pPr>
      <w:bookmarkStart w:id="27" w:name="_Toc464638497"/>
      <w:bookmarkStart w:id="28" w:name="_Toc464638498"/>
      <w:bookmarkStart w:id="29" w:name="_Toc336851735"/>
      <w:bookmarkStart w:id="30" w:name="_Toc336851783"/>
      <w:bookmarkStart w:id="31" w:name="_Toc371662750"/>
      <w:bookmarkStart w:id="32" w:name="_Toc477511312"/>
      <w:bookmarkStart w:id="33" w:name="_Toc336851736"/>
      <w:bookmarkStart w:id="34" w:name="_Toc336851784"/>
      <w:bookmarkEnd w:id="27"/>
      <w:bookmarkEnd w:id="28"/>
      <w:r>
        <w:t xml:space="preserve">7. TEMELJNA PRAVILA </w:t>
      </w:r>
      <w:bookmarkEnd w:id="29"/>
      <w:bookmarkEnd w:id="30"/>
      <w:r>
        <w:t>ZA DOSTOP, OBVESTILA IN POJASNILA V ZVEZI Z RAZPISNO DOKUMENTACIJO</w:t>
      </w:r>
      <w:bookmarkEnd w:id="31"/>
      <w:bookmarkEnd w:id="32"/>
    </w:p>
    <w:p w:rsidR="004A2776" w:rsidRDefault="004A2776" w:rsidP="004A2776">
      <w:pPr>
        <w:pStyle w:val="Naslov2"/>
        <w:numPr>
          <w:ilvl w:val="1"/>
          <w:numId w:val="0"/>
        </w:numPr>
        <w:spacing w:before="240" w:after="120"/>
        <w:ind w:left="499" w:hanging="357"/>
      </w:pPr>
      <w:bookmarkStart w:id="35" w:name="_Toc477511313"/>
      <w:r>
        <w:t>7. 1 Dostop do razpisne dokumentacije</w:t>
      </w:r>
      <w:bookmarkEnd w:id="33"/>
      <w:bookmarkEnd w:id="34"/>
      <w:bookmarkEnd w:id="35"/>
    </w:p>
    <w:p w:rsidR="004A2776" w:rsidRDefault="004A2776" w:rsidP="004A2776">
      <w:r>
        <w:t xml:space="preserve">Razpisno dokumentacijo lahko ponudniki dobijo na </w:t>
      </w:r>
      <w:r w:rsidRPr="00482484">
        <w:t xml:space="preserve">portalu javnih naročil </w:t>
      </w:r>
      <w:r>
        <w:t xml:space="preserve">in na </w:t>
      </w:r>
      <w:r w:rsidRPr="00482484">
        <w:t xml:space="preserve"> spletnih straneh naročnika, na naslovu </w:t>
      </w:r>
      <w:r>
        <w:t>http://www.jkp-log.si</w:t>
      </w:r>
      <w:r w:rsidR="00B936BB">
        <w:t>.</w:t>
      </w:r>
      <w:bookmarkStart w:id="36" w:name="_GoBack"/>
      <w:bookmarkEnd w:id="36"/>
    </w:p>
    <w:p w:rsidR="004A2776" w:rsidRDefault="004A2776" w:rsidP="004A2776"/>
    <w:p w:rsidR="004A2776" w:rsidRDefault="004A2776" w:rsidP="004A2776">
      <w:r>
        <w:t>Odkupnine za razpisno dokumentacijo ni.</w:t>
      </w:r>
    </w:p>
    <w:p w:rsidR="004A2776" w:rsidRDefault="004A2776" w:rsidP="004A2776">
      <w:pPr>
        <w:pStyle w:val="Naslov2"/>
        <w:numPr>
          <w:ilvl w:val="1"/>
          <w:numId w:val="0"/>
        </w:numPr>
        <w:spacing w:before="240" w:after="120"/>
        <w:ind w:left="499" w:hanging="357"/>
      </w:pPr>
      <w:bookmarkStart w:id="37" w:name="_Toc464638501"/>
      <w:bookmarkStart w:id="38" w:name="_Toc464638503"/>
      <w:bookmarkStart w:id="39" w:name="_Toc336851737"/>
      <w:bookmarkStart w:id="40" w:name="_Toc336851785"/>
      <w:bookmarkStart w:id="41" w:name="_Toc477511314"/>
      <w:bookmarkEnd w:id="37"/>
      <w:bookmarkEnd w:id="38"/>
      <w:r>
        <w:t>7. 2  Obvestila in pojasnila v zvezi z razpisno dokumentacijo</w:t>
      </w:r>
      <w:bookmarkEnd w:id="39"/>
      <w:bookmarkEnd w:id="40"/>
      <w:bookmarkEnd w:id="41"/>
    </w:p>
    <w:p w:rsidR="004A2776" w:rsidRPr="00556FFE" w:rsidRDefault="004A2776" w:rsidP="004A2776">
      <w:r w:rsidRPr="00556FFE">
        <w:t xml:space="preserve">Komunikacija s ponudniki o vprašanjih v zvezi z vsebino naročila in v zvezi s pripravo ponudbe poteka izključno preko </w:t>
      </w:r>
      <w:r>
        <w:t>p</w:t>
      </w:r>
      <w:r w:rsidRPr="00556FFE">
        <w:t>ortala javnih naročil.</w:t>
      </w:r>
    </w:p>
    <w:p w:rsidR="004A2776" w:rsidRDefault="004A2776" w:rsidP="004A2776"/>
    <w:p w:rsidR="004A2776" w:rsidRPr="00F2745B" w:rsidRDefault="004A2776" w:rsidP="004A2776">
      <w:pPr>
        <w:rPr>
          <w:b/>
        </w:rPr>
      </w:pPr>
      <w:r>
        <w:lastRenderedPageBreak/>
        <w:t xml:space="preserve">Naročnik bo zahtevo za pojasnilo razpisne dokumentacije oziroma kakršnokoli drugo vprašanje v zvezi z naročilom štel kot pravočasno, v kolikor bo na portalu javnih naročil zastavljeno najkasneje do vključno </w:t>
      </w:r>
      <w:r w:rsidR="008A3150" w:rsidRPr="008A3150">
        <w:rPr>
          <w:b/>
        </w:rPr>
        <w:t>16.3.2018</w:t>
      </w:r>
      <w:r w:rsidR="008A3150">
        <w:t xml:space="preserve"> </w:t>
      </w:r>
      <w:r w:rsidRPr="00F2745B">
        <w:rPr>
          <w:b/>
        </w:rPr>
        <w:t>2018 do 1</w:t>
      </w:r>
      <w:r>
        <w:rPr>
          <w:b/>
        </w:rPr>
        <w:t>0</w:t>
      </w:r>
      <w:r w:rsidRPr="00F2745B">
        <w:rPr>
          <w:b/>
        </w:rPr>
        <w:t>.00 ure</w:t>
      </w:r>
      <w:r>
        <w:rPr>
          <w:b/>
        </w:rPr>
        <w:t>.</w:t>
      </w:r>
    </w:p>
    <w:p w:rsidR="004A2776" w:rsidRDefault="004A2776" w:rsidP="004A2776"/>
    <w:p w:rsidR="004A2776" w:rsidRDefault="004A2776" w:rsidP="004A2776">
      <w:r>
        <w:t>Na zahteve za pojasnila oziroma druga vprašanja v zvezi z naročilom, zastavljena po tem roku, naročnik ne bo odgovarjal.</w:t>
      </w:r>
    </w:p>
    <w:p w:rsidR="004A2776" w:rsidRDefault="004A2776" w:rsidP="004A2776"/>
    <w:p w:rsidR="004A2776" w:rsidRDefault="004A2776" w:rsidP="004A2776">
      <w:r>
        <w:t>Naročnik sme v skladu s 67. členom ZJN-3 spremeniti ali dopolniti razpisno dokumentacijo. Tovrstne spremembe in dopolnitve bo naročnik izdal v obliki dodatkov k razpisni dokumentaciji. Vsak dodatek k razpisni dokumentaciji postane sestavni del razpisne dokumentacije. Kot del razpisne dokumentacije štejejo tudi vprašanja in odgovori, objavljeni na portalu javnih naročil.</w:t>
      </w:r>
    </w:p>
    <w:p w:rsidR="004A2776" w:rsidRDefault="004A2776" w:rsidP="004A2776">
      <w:pPr>
        <w:pStyle w:val="Naslov1"/>
        <w:spacing w:before="100" w:beforeAutospacing="1" w:after="100" w:afterAutospacing="1"/>
        <w:ind w:left="357" w:hanging="357"/>
      </w:pPr>
      <w:bookmarkStart w:id="42" w:name="_Toc467133853"/>
      <w:bookmarkStart w:id="43" w:name="_Toc467501167"/>
      <w:bookmarkStart w:id="44" w:name="_Toc467133854"/>
      <w:bookmarkStart w:id="45" w:name="_Toc467501168"/>
      <w:bookmarkStart w:id="46" w:name="_Toc467133855"/>
      <w:bookmarkStart w:id="47" w:name="_Toc467501169"/>
      <w:bookmarkStart w:id="48" w:name="_Toc467133856"/>
      <w:bookmarkStart w:id="49" w:name="_Toc467501170"/>
      <w:bookmarkStart w:id="50" w:name="_Toc467133857"/>
      <w:bookmarkStart w:id="51" w:name="_Toc467501171"/>
      <w:bookmarkStart w:id="52" w:name="_Toc467133858"/>
      <w:bookmarkStart w:id="53" w:name="_Toc467501172"/>
      <w:bookmarkStart w:id="54" w:name="_Toc467133859"/>
      <w:bookmarkStart w:id="55" w:name="_Toc467501173"/>
      <w:bookmarkStart w:id="56" w:name="_Toc467133862"/>
      <w:bookmarkStart w:id="57" w:name="_Toc467501176"/>
      <w:bookmarkStart w:id="58" w:name="_Toc467133865"/>
      <w:bookmarkStart w:id="59" w:name="_Toc467501179"/>
      <w:bookmarkStart w:id="60" w:name="_Toc467133866"/>
      <w:bookmarkStart w:id="61" w:name="_Toc467501180"/>
      <w:bookmarkStart w:id="62" w:name="_Toc477511315"/>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t>8.  UGOTAVLJANJE SPOSOBNOSTI</w:t>
      </w:r>
      <w:bookmarkEnd w:id="62"/>
    </w:p>
    <w:p w:rsidR="004A2776" w:rsidRDefault="004A2776" w:rsidP="004A2776">
      <w:pPr>
        <w:pStyle w:val="Naslov2"/>
        <w:numPr>
          <w:ilvl w:val="1"/>
          <w:numId w:val="0"/>
        </w:numPr>
        <w:spacing w:before="240" w:after="120"/>
        <w:ind w:left="499" w:hanging="357"/>
      </w:pPr>
      <w:bookmarkStart w:id="63" w:name="_Toc477511316"/>
      <w:r>
        <w:t>8.1 Ugotavljanje sposobnosti za sodelovanje v postopku oddaje javnega    naročila in dokazila</w:t>
      </w:r>
      <w:bookmarkEnd w:id="63"/>
    </w:p>
    <w:p w:rsidR="004A2776" w:rsidRDefault="004A2776" w:rsidP="004A2776">
      <w:r>
        <w:t xml:space="preserve">Ponudnik mora izpolnjevati vse v tej točki navedene pogoje. </w:t>
      </w:r>
    </w:p>
    <w:p w:rsidR="004A2776" w:rsidRDefault="004A2776" w:rsidP="004A2776"/>
    <w:p w:rsidR="004A2776" w:rsidRDefault="004A2776" w:rsidP="004A2776">
      <w:r w:rsidRPr="000737A2">
        <w:t xml:space="preserve">Naročnik bo pred oddajo javnega naročila od ponudnika, kateremu se je odločil oddati predmetno naročilo, zahteval, da predloži dokazila (potrdila, izjave) kot dokaz neobstoja razlogov za izključitev iz točke </w:t>
      </w:r>
      <w:r>
        <w:t>8</w:t>
      </w:r>
      <w:r w:rsidRPr="000737A2">
        <w:t xml:space="preserve">.1.1 teh navodil in kot dokaz izpolnjevanja pogojev za sodelovanje iz točk </w:t>
      </w:r>
      <w:r>
        <w:t>8</w:t>
      </w:r>
      <w:r w:rsidRPr="000737A2">
        <w:t xml:space="preserve">.1.2 do </w:t>
      </w:r>
      <w:r>
        <w:t>8</w:t>
      </w:r>
      <w:r w:rsidR="001B175A">
        <w:t>.1.5</w:t>
      </w:r>
      <w:r w:rsidRPr="000737A2">
        <w:t xml:space="preserve"> teh navodil, v kolikor se bo pri naročniku pojavil dvom o resničnosti ponudnikov izjav.</w:t>
      </w:r>
    </w:p>
    <w:p w:rsidR="004A2776" w:rsidRDefault="004A2776" w:rsidP="004A2776"/>
    <w:p w:rsidR="004A2776" w:rsidRPr="000737A2" w:rsidRDefault="004A2776" w:rsidP="004A2776">
      <w:r w:rsidRPr="000737A2">
        <w:t xml:space="preserve">Gospodarski subjekt lahko dokazila o neobstoju razlogov za izključitev iz točke </w:t>
      </w:r>
      <w:r>
        <w:t>8</w:t>
      </w:r>
      <w:r w:rsidRPr="000737A2">
        <w:t xml:space="preserve">.1.1 teh navodil in dokazila o izpolnjevanju pogojev za sodelovanje iz točk </w:t>
      </w:r>
      <w:r>
        <w:t>8</w:t>
      </w:r>
      <w:r w:rsidRPr="000737A2">
        <w:t xml:space="preserve">.1.2 do </w:t>
      </w:r>
      <w:r>
        <w:t>8</w:t>
      </w:r>
      <w:r w:rsidR="001B175A">
        <w:t>.1.5</w:t>
      </w:r>
      <w:r w:rsidRPr="000737A2">
        <w:t xml:space="preserve"> teh navodil predloži tudi sam. Naročnik si pridržuje pravico do preveritve verodostojnosti predloženih dokazil pri podpisniku le-teh.</w:t>
      </w:r>
    </w:p>
    <w:p w:rsidR="004A2776" w:rsidRPr="000737A2" w:rsidRDefault="004A2776" w:rsidP="004A2776"/>
    <w:p w:rsidR="004A2776" w:rsidRDefault="004A2776" w:rsidP="004A2776">
      <w:r w:rsidRPr="000737A2">
        <w:t>V kolikor ponudnik nima sedeža v Republiki Sloveniji in ne more pridobiti in predložiti zahtevnih dokumentov, ker država v kateri ima ponudnik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ponudnik sedež.</w:t>
      </w:r>
    </w:p>
    <w:p w:rsidR="004A2776" w:rsidRDefault="004A2776" w:rsidP="004A2776"/>
    <w:p w:rsidR="004A2776" w:rsidRDefault="004A2776" w:rsidP="004A2776">
      <w:r>
        <w:t>Za skupne ponudbe in ponudbe s podizvajalci je potrebno upoštevati še točki 10.3.1 (Skupna ponudba) in 10.3.2 (Ponudba s podizvajalci) teh navodil.</w:t>
      </w:r>
    </w:p>
    <w:p w:rsidR="004A2776" w:rsidRDefault="004A2776" w:rsidP="004A2776"/>
    <w:p w:rsidR="004A2776" w:rsidRDefault="004A2776" w:rsidP="004A2776">
      <w:pPr>
        <w:pStyle w:val="Naslov3"/>
        <w:numPr>
          <w:ilvl w:val="2"/>
          <w:numId w:val="0"/>
        </w:numPr>
        <w:spacing w:before="240" w:after="120"/>
        <w:ind w:left="357" w:hanging="357"/>
      </w:pPr>
      <w:bookmarkStart w:id="64" w:name="_Toc464638508"/>
      <w:bookmarkStart w:id="65" w:name="_Toc464638509"/>
      <w:bookmarkStart w:id="66" w:name="_Toc464638510"/>
      <w:bookmarkStart w:id="67" w:name="_Toc464638511"/>
      <w:bookmarkStart w:id="68" w:name="_Toc464638513"/>
      <w:bookmarkStart w:id="69" w:name="_Toc464638514"/>
      <w:bookmarkStart w:id="70" w:name="_Toc464638515"/>
      <w:bookmarkStart w:id="71" w:name="_Toc464638517"/>
      <w:bookmarkStart w:id="72" w:name="_Toc464638519"/>
      <w:bookmarkStart w:id="73" w:name="_Toc464638520"/>
      <w:bookmarkStart w:id="74" w:name="_Toc464638521"/>
      <w:bookmarkStart w:id="75" w:name="_Toc464638522"/>
      <w:bookmarkStart w:id="76" w:name="_Toc464638523"/>
      <w:bookmarkStart w:id="77" w:name="_Toc464638525"/>
      <w:bookmarkStart w:id="78" w:name="_Toc464638526"/>
      <w:bookmarkStart w:id="79" w:name="_Toc464638527"/>
      <w:bookmarkStart w:id="80" w:name="_Toc477511317"/>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t>81.1  Razlogi za izključitev</w:t>
      </w:r>
      <w:bookmarkEnd w:id="80"/>
    </w:p>
    <w:p w:rsidR="004A2776" w:rsidRDefault="004A2776" w:rsidP="004A2776">
      <w:pPr>
        <w:numPr>
          <w:ilvl w:val="0"/>
          <w:numId w:val="4"/>
        </w:numPr>
        <w:ind w:left="426" w:hanging="284"/>
      </w:pPr>
      <w:r>
        <w:t>Gospodarskemu subjektu ali osebi, ki je članica upravnega, vodstvenega ali nadzornega organa tega gospodarskega subjekta ali ki ima pooblastilo za njegovo zastopanje ali odločanje ali nadzor v njem, ni bila izrečena pravnomočna sodba, ki ima elemente kaznivih dejanj iz prvega odstavka 75. člena ZJN-3.</w:t>
      </w:r>
    </w:p>
    <w:p w:rsidR="004A2776" w:rsidRDefault="004A2776" w:rsidP="004A2776">
      <w:pPr>
        <w:ind w:left="426"/>
      </w:pPr>
    </w:p>
    <w:p w:rsidR="004A2776" w:rsidRPr="00AB47F7" w:rsidRDefault="004A2776" w:rsidP="004A2776">
      <w:pPr>
        <w:ind w:left="426"/>
      </w:pPr>
      <w:r>
        <w:t>V kolikor je gospodarski subjekt v položaju iz zgornjega odstavka, lahko naročniku v skladu z devetim odstavkom 75. člena ZJN-3 predloži dokazila, da je sprejel zadostne ukrepe, s katerimi lahko dokaže svojo zanesljivost kljub obstoju razlogov za izključitev.</w:t>
      </w:r>
    </w:p>
    <w:p w:rsidR="004A2776" w:rsidRPr="00AB47F7" w:rsidRDefault="004A2776" w:rsidP="004A2776">
      <w:pPr>
        <w:ind w:left="426"/>
      </w:pPr>
    </w:p>
    <w:p w:rsidR="004A2776" w:rsidRPr="00AB47F7" w:rsidRDefault="004A2776" w:rsidP="004A2776">
      <w:pPr>
        <w:ind w:firstLine="426"/>
      </w:pPr>
      <w:r w:rsidRPr="00AB47F7">
        <w:t>DOKAZILA:</w:t>
      </w:r>
    </w:p>
    <w:p w:rsidR="004A2776" w:rsidRDefault="004A2776" w:rsidP="004A2776">
      <w:pPr>
        <w:ind w:left="426"/>
      </w:pPr>
      <w:r>
        <w:t xml:space="preserve">Izpolnjen obrazec »Izjava za gospodarski subjekt« </w:t>
      </w:r>
      <w:r w:rsidRPr="003D1F76">
        <w:t>za vse gospodarske</w:t>
      </w:r>
      <w:r>
        <w:t xml:space="preserve"> subjekte v </w:t>
      </w:r>
      <w:r w:rsidRPr="006E6F35">
        <w:t>ponudbi (tudi za podizvajalce in subjekte, katerih zmogljivosti namerava uporabiti ponudnik v skladu z 81. členom ZJN-3)</w:t>
      </w:r>
    </w:p>
    <w:p w:rsidR="004A2776" w:rsidRPr="00AB47F7" w:rsidRDefault="004A2776" w:rsidP="004A2776"/>
    <w:p w:rsidR="004A2776" w:rsidRDefault="004A2776" w:rsidP="004A2776">
      <w:pPr>
        <w:tabs>
          <w:tab w:val="left" w:pos="887"/>
        </w:tabs>
        <w:ind w:left="392"/>
        <w:rPr>
          <w:rFonts w:cs="Arial"/>
          <w:i/>
          <w:sz w:val="18"/>
          <w:szCs w:val="18"/>
        </w:rPr>
      </w:pPr>
      <w:r w:rsidRPr="00C764D2">
        <w:rPr>
          <w:b/>
        </w:rPr>
        <w:t xml:space="preserve">Naročnik bo, v kolikor se bo pojavil dvom o resničnosti ponudnikov izjav, pred oddajo javnega naročila, od </w:t>
      </w:r>
      <w:r>
        <w:rPr>
          <w:b/>
        </w:rPr>
        <w:t>gospodarskega subjekta</w:t>
      </w:r>
      <w:r w:rsidRPr="00C764D2">
        <w:rPr>
          <w:b/>
        </w:rPr>
        <w:t>, kateremu se je odločil oddati predmetno naročilo</w:t>
      </w:r>
      <w:r w:rsidRPr="00C764D2">
        <w:t>, zahteval predložitev pooblastila za pridobitev podatkov iz kazenske evidence (</w:t>
      </w:r>
      <w:r>
        <w:t xml:space="preserve">za gospodarski subjekt in </w:t>
      </w:r>
      <w:r w:rsidRPr="00C764D2">
        <w:t>za vse osebe, ki so članice upravnega, vodstvenega ali nadzornega organa gospodarskega subjekta ali ki imajo pooblastila za njegovo zastopanje ali odločanje ali nadzor v njem).</w:t>
      </w:r>
    </w:p>
    <w:p w:rsidR="004A2776" w:rsidRDefault="004A2776" w:rsidP="004A2776">
      <w:pPr>
        <w:tabs>
          <w:tab w:val="left" w:pos="887"/>
        </w:tabs>
        <w:ind w:left="392"/>
      </w:pPr>
      <w:r>
        <w:t xml:space="preserve"> </w:t>
      </w:r>
    </w:p>
    <w:p w:rsidR="004A2776" w:rsidRDefault="004A2776" w:rsidP="004A2776">
      <w:pPr>
        <w:tabs>
          <w:tab w:val="left" w:pos="887"/>
        </w:tabs>
        <w:ind w:left="392"/>
      </w:pPr>
      <w:r>
        <w:t>Ponudnik lahko potrdila iz kazenske evidence priloži sam. Tako predložena potrdila morajo odražati zadnje stanje.</w:t>
      </w:r>
    </w:p>
    <w:p w:rsidR="004A2776" w:rsidRPr="00AB47F7" w:rsidRDefault="004A2776" w:rsidP="004A2776">
      <w:pPr>
        <w:tabs>
          <w:tab w:val="left" w:pos="887"/>
        </w:tabs>
        <w:ind w:left="392"/>
        <w:jc w:val="left"/>
      </w:pPr>
    </w:p>
    <w:p w:rsidR="004A2776" w:rsidRPr="00AB47F7" w:rsidRDefault="004A2776" w:rsidP="004A2776">
      <w:pPr>
        <w:numPr>
          <w:ilvl w:val="0"/>
          <w:numId w:val="4"/>
        </w:numPr>
        <w:ind w:left="426" w:hanging="284"/>
      </w:pPr>
      <w:r>
        <w:t>Gospodarski subjekt mora na dan oddaje ponudbe izpolnjevati obvezne dajatve ali druge denarne nedavčne obveznosti v skladu z zakonom, ki ureja finančno upravo, ki jih pobira davčni organ v skladu s predpisi države, v kateri ima sedež, ali predpisi države naročnika, oziroma vrednost neplačanih zapadlih obveznosti na dan oddaje ponudbe ali prijave ne znaša 50 EUR ali več. Gospodarski subjekt mora imeti na dan oddaje ponudbe predložene vse obračune davčnih odtegljajev za dohodke iz delovnega razmerja za obdobje zadnjih petih let do dne oddaje ponudbe.</w:t>
      </w:r>
    </w:p>
    <w:p w:rsidR="004A2776" w:rsidRPr="00AB47F7" w:rsidRDefault="004A2776" w:rsidP="004A2776"/>
    <w:p w:rsidR="004A2776" w:rsidRDefault="004A2776" w:rsidP="004A2776">
      <w:pPr>
        <w:ind w:firstLine="392"/>
      </w:pPr>
      <w:r w:rsidRPr="00AB47F7">
        <w:t>DOKAZILO</w:t>
      </w:r>
      <w:r>
        <w:t>:</w:t>
      </w:r>
    </w:p>
    <w:p w:rsidR="004A2776" w:rsidRPr="006E6F35" w:rsidRDefault="004A2776" w:rsidP="004A2776">
      <w:pPr>
        <w:ind w:left="426"/>
      </w:pPr>
      <w:r>
        <w:t xml:space="preserve">Izpolnjen obrazec »Izjava za gospodarski subjekt« </w:t>
      </w:r>
      <w:r w:rsidRPr="003D1F76">
        <w:t>za vse gospodarske</w:t>
      </w:r>
      <w:r>
        <w:t xml:space="preserve"> subjekte v </w:t>
      </w:r>
      <w:r w:rsidRPr="006E6F35">
        <w:t>ponudbi (tudi za podizvajalce in subjekte, katerih zmogljivosti namerava uporabiti ponudnik v skladu z 81. členom ZJN-3)</w:t>
      </w:r>
    </w:p>
    <w:p w:rsidR="004A2776" w:rsidRPr="006E6F35" w:rsidRDefault="004A2776" w:rsidP="004A2776">
      <w:pPr>
        <w:tabs>
          <w:tab w:val="left" w:pos="887"/>
        </w:tabs>
        <w:ind w:left="392"/>
        <w:jc w:val="left"/>
      </w:pPr>
    </w:p>
    <w:p w:rsidR="004A2776" w:rsidRPr="006E6F35" w:rsidRDefault="004A2776" w:rsidP="004A2776">
      <w:pPr>
        <w:numPr>
          <w:ilvl w:val="0"/>
          <w:numId w:val="4"/>
        </w:numPr>
        <w:ind w:left="426" w:hanging="284"/>
      </w:pPr>
      <w:r w:rsidRPr="006E6F35">
        <w:t>Gospodarski subjekt na dan, ko poteče rok za oddajo ponudb ne sme biti uvrščen v evidenco gospodarskih subjektov z negativnimi referencami iz a) točke četrtega odstavka 75. člena ZJN-3.</w:t>
      </w:r>
    </w:p>
    <w:p w:rsidR="004A2776" w:rsidRPr="006E6F35" w:rsidRDefault="004A2776" w:rsidP="004A2776"/>
    <w:p w:rsidR="004A2776" w:rsidRPr="006E6F35" w:rsidRDefault="004A2776" w:rsidP="004A2776">
      <w:pPr>
        <w:ind w:firstLine="426"/>
      </w:pPr>
      <w:r w:rsidRPr="006E6F35">
        <w:t>DOKAZILA:</w:t>
      </w:r>
    </w:p>
    <w:p w:rsidR="004A2776" w:rsidRPr="006E6F35" w:rsidRDefault="004A2776" w:rsidP="004A2776">
      <w:pPr>
        <w:ind w:left="426"/>
      </w:pPr>
      <w:r w:rsidRPr="006E6F35">
        <w:t>Izpolnjen obrazec »Izjava za gospodarski subjekt« za vse gospodarske subjekte v ponudbi (tudi za podizvajalce in subjekte, katerih zmogljivosti namerava uporabiti ponudnik v skladu z 81. členom ZJN-3)</w:t>
      </w:r>
    </w:p>
    <w:p w:rsidR="004A2776" w:rsidRPr="006E6F35" w:rsidRDefault="004A2776" w:rsidP="004A2776">
      <w:pPr>
        <w:rPr>
          <w:rFonts w:cs="Arial"/>
          <w:i/>
          <w:sz w:val="18"/>
          <w:szCs w:val="18"/>
        </w:rPr>
      </w:pPr>
    </w:p>
    <w:p w:rsidR="004A2776" w:rsidRPr="006E6F35" w:rsidRDefault="004A2776" w:rsidP="004A2776">
      <w:pPr>
        <w:numPr>
          <w:ilvl w:val="0"/>
          <w:numId w:val="4"/>
        </w:numPr>
        <w:ind w:left="426" w:hanging="284"/>
      </w:pPr>
      <w:r w:rsidRPr="006E6F35">
        <w:t>Gospodarskemu subjektu v zadnjih treh letih pred potekom roka za oddajo ponudbe ne sme biti s pravnomočno odločbo pristojnega organa Republike Slovenije ali druge države članice ali tretje države dvakrat izrečena globa zaradi prekrška v zvezi s plačilom za delo.</w:t>
      </w:r>
    </w:p>
    <w:p w:rsidR="004A2776" w:rsidRPr="006E6F35" w:rsidRDefault="004A2776" w:rsidP="004A2776"/>
    <w:p w:rsidR="004A2776" w:rsidRPr="006E6F35" w:rsidRDefault="004A2776" w:rsidP="004A2776">
      <w:pPr>
        <w:ind w:firstLine="426"/>
      </w:pPr>
      <w:r w:rsidRPr="006E6F35">
        <w:t>DOKAZILA:</w:t>
      </w:r>
    </w:p>
    <w:p w:rsidR="004A2776" w:rsidRDefault="004A2776" w:rsidP="004A2776">
      <w:pPr>
        <w:ind w:left="426"/>
      </w:pPr>
      <w:r w:rsidRPr="006E6F35">
        <w:t>Izpolnjen obrazec »Izjava za gospodarski subjekt« za vse gospodarske subjekte v ponudbi (tudi za podizvajalce in subjekte, katerih zmogljivosti namerava uporabiti ponudnik v skladu z 81. členom ZJN-3)</w:t>
      </w:r>
    </w:p>
    <w:p w:rsidR="004A2776" w:rsidRDefault="004A2776" w:rsidP="004A2776"/>
    <w:p w:rsidR="004A2776" w:rsidRPr="00AB47F7" w:rsidRDefault="004A2776" w:rsidP="004A2776">
      <w:r>
        <w:t>Naročnik bo v skladu z osmim odstavkom 75. člena ZJN-3 iz postopka javnega naročanja kadar koli v postopku izključil gospodarski subjekt, če se izkaže, da je pred ali med postopkom javnega naročanja za subjekt glede na storjena ali neizvedena dejanja v enem od položajev iz te točke navodil.</w:t>
      </w:r>
    </w:p>
    <w:p w:rsidR="004A2776" w:rsidRDefault="004A2776" w:rsidP="004A2776">
      <w:pPr>
        <w:rPr>
          <w:rFonts w:cs="Arial"/>
          <w:i/>
          <w:sz w:val="18"/>
          <w:szCs w:val="18"/>
          <w:highlight w:val="yellow"/>
        </w:rPr>
      </w:pPr>
    </w:p>
    <w:p w:rsidR="004A2776" w:rsidRDefault="004A2776" w:rsidP="004A2776"/>
    <w:p w:rsidR="004A2776" w:rsidRPr="00AB47F7" w:rsidRDefault="004A2776" w:rsidP="004A2776">
      <w:pPr>
        <w:pStyle w:val="Naslov3"/>
        <w:numPr>
          <w:ilvl w:val="2"/>
          <w:numId w:val="0"/>
        </w:numPr>
        <w:spacing w:before="240" w:after="120"/>
        <w:ind w:left="357" w:hanging="357"/>
        <w:rPr>
          <w:rFonts w:eastAsia="Calibri" w:cs="Arial"/>
          <w:b w:val="0"/>
          <w:bCs w:val="0"/>
          <w:sz w:val="18"/>
          <w:szCs w:val="18"/>
        </w:rPr>
      </w:pPr>
      <w:bookmarkStart w:id="81" w:name="_Toc477161298"/>
      <w:bookmarkStart w:id="82" w:name="_Toc464638529"/>
      <w:bookmarkStart w:id="83" w:name="_Toc477511318"/>
      <w:bookmarkStart w:id="84" w:name="_Toc336851742"/>
      <w:bookmarkStart w:id="85" w:name="_Toc336851790"/>
      <w:bookmarkEnd w:id="81"/>
      <w:bookmarkEnd w:id="82"/>
      <w:r>
        <w:t xml:space="preserve">8.1.2 </w:t>
      </w:r>
      <w:r w:rsidRPr="004D404D">
        <w:t xml:space="preserve">Pogoji za sodelovanje glede </w:t>
      </w:r>
      <w:r>
        <w:t>ustreznosti za opravljanje poklicne dejavnosti</w:t>
      </w:r>
      <w:bookmarkEnd w:id="83"/>
    </w:p>
    <w:p w:rsidR="004A2776" w:rsidRPr="004F093D" w:rsidRDefault="004A2776" w:rsidP="004A2776">
      <w:pPr>
        <w:rPr>
          <w:rFonts w:cs="Arial"/>
          <w:i/>
          <w:sz w:val="18"/>
          <w:szCs w:val="18"/>
          <w:highlight w:val="yellow"/>
        </w:rPr>
      </w:pPr>
    </w:p>
    <w:p w:rsidR="004A2776" w:rsidRPr="00AB47F7" w:rsidRDefault="004A2776" w:rsidP="004A2776">
      <w:pPr>
        <w:numPr>
          <w:ilvl w:val="0"/>
          <w:numId w:val="5"/>
        </w:numPr>
        <w:ind w:left="426" w:hanging="284"/>
      </w:pPr>
      <w:r>
        <w:t>Ponudnik</w:t>
      </w:r>
      <w:r w:rsidRPr="00EC4458">
        <w:t xml:space="preserve"> mora biti vpisan v enega od poklicnih ali poslovnih registrov, ki se vodijo v državi članici, v kateri ima gospodarski subjekt sedež. Seznam poklicnih ali poslovnih registrov v državah članicah Evropske unije določa Priloga XI Direktive 2014/24/EU.</w:t>
      </w:r>
    </w:p>
    <w:p w:rsidR="004A2776" w:rsidRPr="00AB47F7" w:rsidRDefault="004A2776" w:rsidP="004A2776"/>
    <w:p w:rsidR="004A2776" w:rsidRPr="00AB47F7" w:rsidRDefault="004A2776" w:rsidP="004A2776">
      <w:pPr>
        <w:ind w:firstLine="426"/>
      </w:pPr>
      <w:r w:rsidRPr="00AB47F7">
        <w:lastRenderedPageBreak/>
        <w:t>DOKAZILA:</w:t>
      </w:r>
    </w:p>
    <w:p w:rsidR="004A2776" w:rsidRDefault="004A2776" w:rsidP="004A2776">
      <w:pPr>
        <w:ind w:left="426"/>
      </w:pPr>
      <w:r>
        <w:t xml:space="preserve">Izpolnjen obrazec »Izjava o izpolnjevanju pogojev </w:t>
      </w:r>
      <w:r w:rsidRPr="00C764D2">
        <w:t>glede ustreznosti za opravljanje poklicne dejavnosti</w:t>
      </w:r>
      <w:r>
        <w:t>«</w:t>
      </w:r>
    </w:p>
    <w:p w:rsidR="004A2776" w:rsidRDefault="004A2776" w:rsidP="004A2776">
      <w:pPr>
        <w:ind w:left="426"/>
        <w:rPr>
          <w:b/>
        </w:rPr>
      </w:pPr>
    </w:p>
    <w:p w:rsidR="004A2776" w:rsidRDefault="004A2776" w:rsidP="004A2776">
      <w:pPr>
        <w:ind w:left="426"/>
      </w:pPr>
      <w:r>
        <w:t xml:space="preserve">Naročnik si pridržuje pravico, da preveri obstoj in vsebino navedb v ponudbi, v kolikor se bo pojavil dvom o resničnosti ponudnikovih izjav. V ta namen mora izjava vsebovati vse potrebne podatke, da lahko naročnik v uradni evidenci preveri izpolnjevanje predmetnega pogoja. </w:t>
      </w:r>
    </w:p>
    <w:p w:rsidR="004A2776" w:rsidRDefault="004A2776" w:rsidP="004A2776">
      <w:pPr>
        <w:ind w:left="426"/>
      </w:pPr>
    </w:p>
    <w:p w:rsidR="004A2776" w:rsidRPr="00AB47F7" w:rsidRDefault="004A2776" w:rsidP="004A2776">
      <w:pPr>
        <w:numPr>
          <w:ilvl w:val="0"/>
          <w:numId w:val="5"/>
        </w:numPr>
        <w:ind w:left="426" w:hanging="284"/>
        <w:rPr>
          <w:rFonts w:cs="Arial"/>
          <w:i/>
          <w:sz w:val="18"/>
          <w:szCs w:val="18"/>
        </w:rPr>
      </w:pPr>
      <w:r>
        <w:t xml:space="preserve">Ponudnik </w:t>
      </w:r>
      <w:r w:rsidRPr="00AB47F7">
        <w:t xml:space="preserve">mora imeti </w:t>
      </w:r>
      <w:r>
        <w:t xml:space="preserve">veljavno </w:t>
      </w:r>
      <w:r w:rsidRPr="00AB47F7">
        <w:t xml:space="preserve">dovoljenje </w:t>
      </w:r>
      <w:r>
        <w:t xml:space="preserve">pristojnega organa za opravljanje dejavnosti, ki je predmet javnega naročila, če je za opravljanje take dejavnosti na podlagi posebnega zakona takšno dovoljenje potrebno, ali morajo biti člani posebne organizacije, da bi lahko v državi, </w:t>
      </w:r>
      <w:r w:rsidRPr="00AB47F7">
        <w:t>v kateri ima svoj sedež opravlja</w:t>
      </w:r>
      <w:r>
        <w:t>l</w:t>
      </w:r>
      <w:r w:rsidRPr="00AB47F7">
        <w:t xml:space="preserve"> storitev</w:t>
      </w:r>
      <w:r>
        <w:t>, ki je predmet naročila.</w:t>
      </w:r>
    </w:p>
    <w:p w:rsidR="004A2776" w:rsidRDefault="004A2776" w:rsidP="004A2776"/>
    <w:p w:rsidR="004A2776" w:rsidRPr="00AB47F7" w:rsidRDefault="004A2776" w:rsidP="004A2776">
      <w:pPr>
        <w:ind w:firstLine="426"/>
      </w:pPr>
      <w:r w:rsidRPr="00AB47F7">
        <w:t>DOKAZILO:</w:t>
      </w:r>
    </w:p>
    <w:p w:rsidR="004A2776" w:rsidRDefault="004A2776" w:rsidP="004A2776">
      <w:pPr>
        <w:ind w:left="426"/>
      </w:pPr>
      <w:r>
        <w:t xml:space="preserve">Izpolnjen obrazec »Izjava o izpolnjevanju pogojev </w:t>
      </w:r>
      <w:r w:rsidRPr="00C764D2">
        <w:t>glede ustreznosti za opravljanje poklicne dejavnosti</w:t>
      </w:r>
      <w:r>
        <w:t>«</w:t>
      </w:r>
    </w:p>
    <w:p w:rsidR="004A2776" w:rsidRDefault="004A2776" w:rsidP="004A2776">
      <w:pPr>
        <w:ind w:left="426"/>
      </w:pPr>
    </w:p>
    <w:p w:rsidR="004A2776" w:rsidRDefault="004A2776" w:rsidP="004A2776">
      <w:pPr>
        <w:ind w:left="426"/>
      </w:pPr>
      <w:r>
        <w:t>Naročnik si pridržuje pravico, da preveri obstoj in vsebino navedb v ponudbi, v kolikor se bo pojavil dvom o resničnosti ponudnikovih izjav. V ta namen mora izjava vsebovati vse potrebne podatke, da lahko naročnik v uradni evidenci preveri izpolnjevanje predmetnega pogoja.</w:t>
      </w:r>
    </w:p>
    <w:p w:rsidR="004A2776" w:rsidRDefault="004A2776" w:rsidP="004A2776">
      <w:pPr>
        <w:ind w:left="426"/>
      </w:pPr>
    </w:p>
    <w:p w:rsidR="004A2776" w:rsidRPr="005A370E" w:rsidRDefault="004A2776" w:rsidP="004A2776">
      <w:pPr>
        <w:ind w:left="426"/>
      </w:pPr>
    </w:p>
    <w:p w:rsidR="004A2776" w:rsidRPr="0073283A" w:rsidRDefault="004A2776" w:rsidP="004A2776">
      <w:pPr>
        <w:pStyle w:val="Naslov3"/>
        <w:numPr>
          <w:ilvl w:val="2"/>
          <w:numId w:val="0"/>
        </w:numPr>
        <w:spacing w:before="240" w:after="120"/>
        <w:ind w:left="357" w:hanging="357"/>
      </w:pPr>
      <w:bookmarkStart w:id="86" w:name="_Toc464638533"/>
      <w:bookmarkStart w:id="87" w:name="_Toc477511319"/>
      <w:bookmarkEnd w:id="84"/>
      <w:bookmarkEnd w:id="85"/>
      <w:bookmarkEnd w:id="86"/>
      <w:r>
        <w:t xml:space="preserve">8.1.3 </w:t>
      </w:r>
      <w:r w:rsidRPr="00AF1F2F">
        <w:t>Pogoji za sodelovanje glede ekonomskega in finančnega položaja</w:t>
      </w:r>
      <w:bookmarkEnd w:id="87"/>
    </w:p>
    <w:p w:rsidR="004A2776" w:rsidRDefault="004A2776" w:rsidP="004A2776">
      <w:pPr>
        <w:ind w:firstLine="392"/>
      </w:pPr>
    </w:p>
    <w:p w:rsidR="004A2776" w:rsidRDefault="004A2776" w:rsidP="004A2776">
      <w:pPr>
        <w:ind w:firstLine="392"/>
      </w:pPr>
      <w:r>
        <w:t xml:space="preserve">Ponudnik v zadnjih šestih ( 6 ) mesecih pred izdajo potrdila banke ni imel blokiranega nobenega </w:t>
      </w:r>
    </w:p>
    <w:p w:rsidR="004A2776" w:rsidRDefault="004A2776" w:rsidP="004A2776">
      <w:pPr>
        <w:ind w:firstLine="392"/>
      </w:pPr>
      <w:r>
        <w:t xml:space="preserve">transakcijskega računa. Potrdilo banke na dan, določen za predložitev ponudb, ne sme biti </w:t>
      </w:r>
    </w:p>
    <w:p w:rsidR="004A2776" w:rsidRDefault="004A2776" w:rsidP="004A2776">
      <w:pPr>
        <w:ind w:firstLine="392"/>
      </w:pPr>
      <w:r>
        <w:t>starejše od 30 dni.</w:t>
      </w:r>
    </w:p>
    <w:p w:rsidR="004A2776" w:rsidRDefault="004A2776" w:rsidP="004A2776">
      <w:pPr>
        <w:ind w:firstLine="392"/>
      </w:pPr>
    </w:p>
    <w:p w:rsidR="004A2776" w:rsidRPr="00AB47F7" w:rsidRDefault="004A2776" w:rsidP="004A2776">
      <w:pPr>
        <w:ind w:firstLine="392"/>
      </w:pPr>
      <w:r w:rsidRPr="00AB47F7">
        <w:t>DOKAZILO:</w:t>
      </w:r>
    </w:p>
    <w:p w:rsidR="004A2776" w:rsidRDefault="004A2776" w:rsidP="004A2776">
      <w:pPr>
        <w:ind w:left="426"/>
      </w:pPr>
      <w:r>
        <w:t>Potrdilo vseh bank, pri katerih ima ponudnik odprt transakcijski račun,da ponudnik v zadnjih šestih (6) mesecih ni imel blokiranega transakcijskega računa.</w:t>
      </w:r>
    </w:p>
    <w:p w:rsidR="004A2776" w:rsidRDefault="004A2776" w:rsidP="004A2776">
      <w:pPr>
        <w:tabs>
          <w:tab w:val="left" w:pos="817"/>
        </w:tabs>
        <w:ind w:left="392"/>
      </w:pPr>
    </w:p>
    <w:p w:rsidR="004A2776" w:rsidRDefault="004A2776" w:rsidP="004A2776">
      <w:pPr>
        <w:pStyle w:val="Naslov3"/>
        <w:numPr>
          <w:ilvl w:val="2"/>
          <w:numId w:val="0"/>
        </w:numPr>
        <w:spacing w:before="240" w:after="120"/>
        <w:ind w:left="357" w:hanging="357"/>
      </w:pPr>
      <w:bookmarkStart w:id="88" w:name="_Toc464638539"/>
      <w:bookmarkStart w:id="89" w:name="_Toc464638541"/>
      <w:bookmarkStart w:id="90" w:name="_Toc464638544"/>
      <w:bookmarkStart w:id="91" w:name="_Toc464638546"/>
      <w:bookmarkStart w:id="92" w:name="_Toc477511320"/>
      <w:bookmarkStart w:id="93" w:name="_Toc336851743"/>
      <w:bookmarkStart w:id="94" w:name="_Toc336851791"/>
      <w:bookmarkEnd w:id="88"/>
      <w:bookmarkEnd w:id="89"/>
      <w:bookmarkEnd w:id="90"/>
      <w:bookmarkEnd w:id="91"/>
      <w:r>
        <w:t xml:space="preserve">8.1.4  </w:t>
      </w:r>
      <w:r w:rsidRPr="004D404D">
        <w:t xml:space="preserve">Pogoji za sodelovanje glede </w:t>
      </w:r>
      <w:r>
        <w:t>tehnične in strokovne sposobnosti</w:t>
      </w:r>
      <w:bookmarkEnd w:id="92"/>
    </w:p>
    <w:p w:rsidR="004A2776" w:rsidRDefault="004A2776" w:rsidP="004A2776"/>
    <w:p w:rsidR="004A2776" w:rsidRDefault="004A2776" w:rsidP="004A2776">
      <w:r>
        <w:t>Ponudnik mora predložiti seznam najpomembnejših storitev, ki so povezana s predmetom naročila,  opravljenih v zadnjih treh letih pred objavo obvestila o tem naročilu na portalu javnih naročil.</w:t>
      </w:r>
    </w:p>
    <w:p w:rsidR="004A2776" w:rsidRPr="00C711E0" w:rsidRDefault="004A2776" w:rsidP="004A2776"/>
    <w:p w:rsidR="004A2776" w:rsidRPr="00AB47F7" w:rsidRDefault="004A2776" w:rsidP="004A2776"/>
    <w:p w:rsidR="004A2776" w:rsidRPr="00AB47F7" w:rsidRDefault="004A2776" w:rsidP="004A2776">
      <w:pPr>
        <w:ind w:firstLine="426"/>
      </w:pPr>
      <w:r w:rsidRPr="00AB47F7">
        <w:t>DOKAZILO:</w:t>
      </w:r>
    </w:p>
    <w:p w:rsidR="004A2776" w:rsidRDefault="004A2776" w:rsidP="004A2776">
      <w:pPr>
        <w:ind w:left="426"/>
      </w:pPr>
      <w:r>
        <w:t xml:space="preserve">Izpolnjen obrazec »Seznam referenčnih storitev« </w:t>
      </w:r>
    </w:p>
    <w:p w:rsidR="004A2776" w:rsidRDefault="001B7BD6" w:rsidP="004A2776">
      <w:pPr>
        <w:pStyle w:val="Naslov3"/>
        <w:numPr>
          <w:ilvl w:val="2"/>
          <w:numId w:val="0"/>
        </w:numPr>
        <w:spacing w:before="240" w:after="120"/>
        <w:ind w:left="357" w:hanging="357"/>
      </w:pPr>
      <w:bookmarkStart w:id="95" w:name="_Toc477511322"/>
      <w:bookmarkEnd w:id="93"/>
      <w:bookmarkEnd w:id="94"/>
      <w:r>
        <w:t xml:space="preserve">8.1.5 </w:t>
      </w:r>
      <w:r w:rsidR="004A2776">
        <w:t>Drugi pogoji</w:t>
      </w:r>
      <w:bookmarkEnd w:id="95"/>
    </w:p>
    <w:p w:rsidR="004A2776" w:rsidRDefault="004A2776" w:rsidP="004A2776">
      <w:pPr>
        <w:tabs>
          <w:tab w:val="left" w:pos="817"/>
        </w:tabs>
        <w:ind w:left="392"/>
      </w:pPr>
      <w:r w:rsidRPr="006E6F35">
        <w:t>Gospodarski subjekt ni</w:t>
      </w:r>
      <w:r>
        <w:t xml:space="preserve"> uvrščen v evidenco poslovnih subjektov iz 35. člena Zakona o integriteti in preprečevanju korupcije (Uradni list RS, št. 69/11-UPB2) in mu ni na podlagi tega člena prepovedano poslovanje z naročnikom.</w:t>
      </w:r>
    </w:p>
    <w:p w:rsidR="004A2776" w:rsidRDefault="004A2776" w:rsidP="004A2776">
      <w:pPr>
        <w:tabs>
          <w:tab w:val="left" w:pos="817"/>
        </w:tabs>
        <w:ind w:left="392"/>
      </w:pPr>
    </w:p>
    <w:p w:rsidR="004A2776" w:rsidRDefault="004A2776" w:rsidP="004A2776">
      <w:pPr>
        <w:ind w:firstLine="392"/>
      </w:pPr>
      <w:r>
        <w:t>DOKAZILO:</w:t>
      </w:r>
    </w:p>
    <w:p w:rsidR="004A2776" w:rsidRDefault="004A2776" w:rsidP="004A2776">
      <w:pPr>
        <w:ind w:left="426"/>
      </w:pPr>
      <w:r>
        <w:t xml:space="preserve">Izpolnjen obrazec »Evidenca poslovnih subjektov po </w:t>
      </w:r>
      <w:proofErr w:type="spellStart"/>
      <w:r>
        <w:t>ZintPK</w:t>
      </w:r>
      <w:proofErr w:type="spellEnd"/>
      <w:r>
        <w:t>«</w:t>
      </w:r>
    </w:p>
    <w:p w:rsidR="004A2776" w:rsidRDefault="004A2776" w:rsidP="004A2776">
      <w:pPr>
        <w:tabs>
          <w:tab w:val="left" w:pos="817"/>
        </w:tabs>
        <w:ind w:left="392"/>
        <w:rPr>
          <w:b/>
        </w:rPr>
      </w:pPr>
    </w:p>
    <w:p w:rsidR="004A2776" w:rsidRPr="00724AF7" w:rsidRDefault="001B7BD6" w:rsidP="004A2776">
      <w:pPr>
        <w:pStyle w:val="Naslov1"/>
        <w:spacing w:before="100" w:beforeAutospacing="1" w:after="100" w:afterAutospacing="1"/>
        <w:ind w:left="357" w:hanging="357"/>
      </w:pPr>
      <w:bookmarkStart w:id="96" w:name="_Toc336851744"/>
      <w:bookmarkStart w:id="97" w:name="_Toc336851792"/>
      <w:bookmarkStart w:id="98" w:name="_Toc477511323"/>
      <w:r>
        <w:lastRenderedPageBreak/>
        <w:t>9. MERILA</w:t>
      </w:r>
      <w:bookmarkEnd w:id="96"/>
      <w:bookmarkEnd w:id="97"/>
      <w:bookmarkEnd w:id="98"/>
    </w:p>
    <w:p w:rsidR="004A2776" w:rsidRDefault="004A2776" w:rsidP="004A2776">
      <w:r>
        <w:t>Merilo za izbor najugodnejšega ponudnika je ekonomsko najugodnejša ponudba in sicer najnižja končna ( skupna ) ponudbena vrednost ( z DDV ) posameznega sklopa glede na predvidene količine iz ponudbenega predračuna ter ponudbene cene na enoto ( brez DDV) , iz obrazca ponudbe, ob pogoju doseganja ostalih predpisanih pogojev tega javnega naročila.</w:t>
      </w:r>
    </w:p>
    <w:p w:rsidR="004A2776" w:rsidRDefault="004A2776" w:rsidP="004A2776"/>
    <w:p w:rsidR="004A2776" w:rsidRDefault="004A2776" w:rsidP="004A2776">
      <w:r>
        <w:t>Najugodnejšega ponudnika se bo izbralo na podlagi naslednjih meril, in sicer:</w:t>
      </w:r>
    </w:p>
    <w:p w:rsidR="004A2776" w:rsidRPr="00AF1F2F" w:rsidRDefault="004A2776" w:rsidP="004A2776">
      <w:pPr>
        <w:rPr>
          <w:highlight w:val="yellow"/>
        </w:rPr>
      </w:pPr>
      <w:r>
        <w:t>- Najnižja ponudbena cena ( EUR brez DDV ) = 100 točk</w:t>
      </w:r>
    </w:p>
    <w:p w:rsidR="004A2776" w:rsidRDefault="004A2776" w:rsidP="004A2776">
      <w:pPr>
        <w:tabs>
          <w:tab w:val="left" w:pos="7465"/>
        </w:tabs>
      </w:pPr>
    </w:p>
    <w:p w:rsidR="004A2776" w:rsidRDefault="004A2776" w:rsidP="004A2776">
      <w:pPr>
        <w:tabs>
          <w:tab w:val="left" w:pos="7465"/>
        </w:tabs>
      </w:pPr>
      <w:r>
        <w:t xml:space="preserve">Število točk pri tem merilu se izračuna ( po spodaj navedeni formuli ) kot razmerje med najnižjo ponujeno ceno in ceno iz ponudbe, ki se ocenjuje. Dobljeno število se pomnoži z </w:t>
      </w:r>
      <w:smartTag w:uri="urn:schemas-microsoft-com:office:smarttags" w:element="metricconverter">
        <w:smartTagPr>
          <w:attr w:name="ProductID" w:val="100 in"/>
        </w:smartTagPr>
        <w:r>
          <w:t>100 in</w:t>
        </w:r>
      </w:smartTag>
      <w:r>
        <w:t xml:space="preserve"> zaokroži na dve decimalni mesti. Ponudnik, ki v ponudbi ponudi najnižjo ceno, dobi 100 točk.</w:t>
      </w:r>
    </w:p>
    <w:p w:rsidR="004A2776" w:rsidRDefault="004A2776" w:rsidP="004A2776">
      <w:pPr>
        <w:tabs>
          <w:tab w:val="left" w:pos="7465"/>
        </w:tabs>
      </w:pPr>
    </w:p>
    <w:p w:rsidR="004A2776" w:rsidRDefault="004A2776" w:rsidP="004A2776">
      <w:r>
        <w:t>Vrednost ponudbe se preračuna v točke po naslednji formuli:</w:t>
      </w:r>
    </w:p>
    <w:p w:rsidR="004A2776" w:rsidRDefault="004A2776" w:rsidP="004A2776">
      <w:pPr>
        <w:tabs>
          <w:tab w:val="left" w:pos="7465"/>
        </w:tabs>
      </w:pPr>
    </w:p>
    <w:p w:rsidR="004A2776" w:rsidRDefault="004A2776" w:rsidP="004A2776">
      <w:pPr>
        <w:tabs>
          <w:tab w:val="left" w:pos="7465"/>
        </w:tabs>
      </w:pPr>
      <w:r>
        <w:t xml:space="preserve">P   = ( </w:t>
      </w:r>
      <w:proofErr w:type="spellStart"/>
      <w:r>
        <w:rPr>
          <w:rFonts w:cs="Arial"/>
          <w:szCs w:val="20"/>
        </w:rPr>
        <w:t>P</w:t>
      </w:r>
      <w:r w:rsidRPr="00AB14B1">
        <w:rPr>
          <w:rFonts w:cs="Arial"/>
          <w:sz w:val="16"/>
          <w:szCs w:val="16"/>
        </w:rPr>
        <w:t>min</w:t>
      </w:r>
      <w:proofErr w:type="spellEnd"/>
      <w:r>
        <w:rPr>
          <w:rFonts w:cs="Arial"/>
          <w:sz w:val="16"/>
          <w:szCs w:val="16"/>
        </w:rPr>
        <w:t>/</w:t>
      </w:r>
      <w:r w:rsidRPr="005A0E12">
        <w:rPr>
          <w:rFonts w:cs="Arial"/>
          <w:szCs w:val="20"/>
        </w:rPr>
        <w:t xml:space="preserve"> </w:t>
      </w:r>
      <w:proofErr w:type="spellStart"/>
      <w:r>
        <w:rPr>
          <w:rFonts w:cs="Arial"/>
          <w:szCs w:val="20"/>
        </w:rPr>
        <w:t>P</w:t>
      </w:r>
      <w:r w:rsidRPr="00AB14B1">
        <w:rPr>
          <w:rFonts w:cs="Arial"/>
          <w:sz w:val="16"/>
          <w:szCs w:val="16"/>
        </w:rPr>
        <w:t>x</w:t>
      </w:r>
      <w:proofErr w:type="spellEnd"/>
      <w:r>
        <w:rPr>
          <w:rFonts w:cs="Arial"/>
          <w:sz w:val="16"/>
          <w:szCs w:val="16"/>
        </w:rPr>
        <w:t xml:space="preserve"> ) X 100</w:t>
      </w:r>
    </w:p>
    <w:p w:rsidR="004A2776" w:rsidRPr="00562109" w:rsidRDefault="004A2776" w:rsidP="004A2776"/>
    <w:p w:rsidR="004A2776" w:rsidRPr="0035229F" w:rsidRDefault="004A2776" w:rsidP="004A2776">
      <w:pPr>
        <w:rPr>
          <w:rFonts w:cs="Arial"/>
          <w:szCs w:val="20"/>
        </w:rPr>
      </w:pPr>
      <w:r>
        <w:rPr>
          <w:rFonts w:cs="Arial"/>
          <w:szCs w:val="20"/>
        </w:rPr>
        <w:t>P</w:t>
      </w:r>
      <w:r w:rsidRPr="0035229F">
        <w:rPr>
          <w:rFonts w:cs="Arial"/>
          <w:szCs w:val="20"/>
        </w:rPr>
        <w:t xml:space="preserve"> = število točk </w:t>
      </w:r>
      <w:r>
        <w:rPr>
          <w:rFonts w:cs="Arial"/>
          <w:szCs w:val="20"/>
        </w:rPr>
        <w:t>za merilo » Ponujena cena »</w:t>
      </w:r>
    </w:p>
    <w:p w:rsidR="004A2776" w:rsidRPr="00643603" w:rsidRDefault="004A2776" w:rsidP="004A2776">
      <w:pPr>
        <w:rPr>
          <w:rFonts w:cs="Arial"/>
          <w:szCs w:val="20"/>
        </w:rPr>
      </w:pPr>
      <w:proofErr w:type="spellStart"/>
      <w:r>
        <w:rPr>
          <w:rFonts w:cs="Arial"/>
          <w:szCs w:val="20"/>
        </w:rPr>
        <w:t>P</w:t>
      </w:r>
      <w:r w:rsidRPr="00AB14B1">
        <w:rPr>
          <w:rFonts w:cs="Arial"/>
          <w:sz w:val="16"/>
          <w:szCs w:val="16"/>
        </w:rPr>
        <w:t>min</w:t>
      </w:r>
      <w:proofErr w:type="spellEnd"/>
      <w:r w:rsidRPr="0035229F">
        <w:rPr>
          <w:rFonts w:cs="Arial"/>
          <w:szCs w:val="20"/>
        </w:rPr>
        <w:t xml:space="preserve"> = </w:t>
      </w:r>
      <w:r>
        <w:rPr>
          <w:rFonts w:cs="Arial"/>
          <w:szCs w:val="20"/>
        </w:rPr>
        <w:t>Najnižja cena za merilo » Ponujena cena«</w:t>
      </w:r>
      <w:r w:rsidRPr="00643603">
        <w:rPr>
          <w:rFonts w:cs="Arial"/>
          <w:szCs w:val="20"/>
        </w:rPr>
        <w:t xml:space="preserve"> </w:t>
      </w:r>
    </w:p>
    <w:p w:rsidR="004A2776" w:rsidRPr="0035229F" w:rsidRDefault="004A2776" w:rsidP="004A2776">
      <w:pPr>
        <w:rPr>
          <w:rFonts w:cs="Arial"/>
          <w:szCs w:val="20"/>
        </w:rPr>
      </w:pPr>
      <w:proofErr w:type="spellStart"/>
      <w:r>
        <w:rPr>
          <w:rFonts w:cs="Arial"/>
          <w:szCs w:val="20"/>
        </w:rPr>
        <w:t>P</w:t>
      </w:r>
      <w:r w:rsidRPr="00AB14B1">
        <w:rPr>
          <w:rFonts w:cs="Arial"/>
          <w:sz w:val="16"/>
          <w:szCs w:val="16"/>
        </w:rPr>
        <w:t>x</w:t>
      </w:r>
      <w:proofErr w:type="spellEnd"/>
      <w:r>
        <w:rPr>
          <w:rFonts w:cs="Arial"/>
          <w:szCs w:val="20"/>
        </w:rPr>
        <w:t xml:space="preserve"> = Ponujena cena iz ponudbe, ki se ocenjuje</w:t>
      </w:r>
    </w:p>
    <w:p w:rsidR="004A2776" w:rsidRPr="0035229F" w:rsidRDefault="004A2776" w:rsidP="004A2776">
      <w:pPr>
        <w:rPr>
          <w:rFonts w:cs="Arial"/>
          <w:szCs w:val="20"/>
        </w:rPr>
      </w:pPr>
    </w:p>
    <w:p w:rsidR="004A2776" w:rsidRPr="0035229F" w:rsidRDefault="004A2776" w:rsidP="004A2776">
      <w:pPr>
        <w:rPr>
          <w:rFonts w:cs="Arial"/>
          <w:szCs w:val="20"/>
        </w:rPr>
      </w:pPr>
      <w:r>
        <w:rPr>
          <w:rFonts w:cs="Arial"/>
          <w:szCs w:val="20"/>
        </w:rPr>
        <w:t>V primeru enake ponujene najnižje cene med dvema ali več ponudniki, ki sta oziroma so predložili dopustno ponudbo, bo izbran ponudnik, katerega ponudba je k naročniku prispela prva. V primeru, da sta dva ali več ponudnikov ponudila isto ceno in so njihove ponudbe k naročniku prispele istočasno, bo naročnik izbral najugodnejšega ponudnika z žrebom. Ponudnike bo naročnik pisno obvestil o žrebu in jim omogočil prisotnost na žrebu. Žreb bo potekal v prostorih naročnika. Izbrana bo tista ponudba, ki bo prva izžrebana. Ponudnikom, ki ne bodo prisotni na žrebu, bo naročnik posredoval zapisnik žrebanja.</w:t>
      </w:r>
    </w:p>
    <w:p w:rsidR="004A2776" w:rsidRPr="00AB14B1" w:rsidRDefault="004A2776" w:rsidP="004A2776"/>
    <w:p w:rsidR="004A2776" w:rsidRDefault="001B7BD6" w:rsidP="004A2776">
      <w:pPr>
        <w:pStyle w:val="Naslov1"/>
        <w:spacing w:before="100" w:beforeAutospacing="1" w:after="100" w:afterAutospacing="1"/>
        <w:ind w:left="357" w:hanging="357"/>
      </w:pPr>
      <w:bookmarkStart w:id="99" w:name="_Toc477511324"/>
      <w:r>
        <w:t>10.  PONUDBA</w:t>
      </w:r>
      <w:bookmarkEnd w:id="99"/>
    </w:p>
    <w:p w:rsidR="004A2776" w:rsidRDefault="001B7BD6" w:rsidP="004A2776">
      <w:pPr>
        <w:pStyle w:val="Naslov2"/>
        <w:numPr>
          <w:ilvl w:val="1"/>
          <w:numId w:val="0"/>
        </w:numPr>
        <w:spacing w:before="240" w:after="120"/>
        <w:ind w:left="499" w:hanging="357"/>
      </w:pPr>
      <w:bookmarkStart w:id="100" w:name="_Toc336851746"/>
      <w:bookmarkStart w:id="101" w:name="_Toc336851794"/>
      <w:bookmarkStart w:id="102" w:name="_Toc477511325"/>
      <w:r>
        <w:t>10.1 P</w:t>
      </w:r>
      <w:r w:rsidR="004A2776">
        <w:t>onudbena dokumentacija</w:t>
      </w:r>
      <w:bookmarkEnd w:id="100"/>
      <w:bookmarkEnd w:id="101"/>
      <w:bookmarkEnd w:id="102"/>
    </w:p>
    <w:p w:rsidR="004A2776" w:rsidRPr="00AF1F2F" w:rsidRDefault="004A2776" w:rsidP="004A2776">
      <w:r w:rsidRPr="00AF1F2F">
        <w:t>Ponudbeno dokumentacijo sestavljajo naslednji dokumenti:</w:t>
      </w:r>
    </w:p>
    <w:p w:rsidR="004A2776" w:rsidRPr="000918E8" w:rsidRDefault="004A2776" w:rsidP="004A2776">
      <w:pPr>
        <w:rPr>
          <w:highlight w:val="yellow"/>
        </w:rPr>
      </w:pPr>
    </w:p>
    <w:p w:rsidR="004A2776" w:rsidRPr="00AF1F2F" w:rsidRDefault="004A2776" w:rsidP="004A2776">
      <w:pPr>
        <w:pStyle w:val="Odstavekseznama"/>
        <w:numPr>
          <w:ilvl w:val="0"/>
          <w:numId w:val="2"/>
        </w:numPr>
      </w:pPr>
      <w:r w:rsidRPr="00AF1F2F">
        <w:t>izpolnjen obrazec »</w:t>
      </w:r>
      <w:r>
        <w:rPr>
          <w:b/>
        </w:rPr>
        <w:t>Ovojnica</w:t>
      </w:r>
      <w:r w:rsidRPr="00AF1F2F">
        <w:t>« (ponudnik ga nalepi na ovojnico),</w:t>
      </w:r>
    </w:p>
    <w:p w:rsidR="004A2776" w:rsidRDefault="004A2776" w:rsidP="004A2776">
      <w:pPr>
        <w:pStyle w:val="Odstavekseznama"/>
        <w:numPr>
          <w:ilvl w:val="0"/>
          <w:numId w:val="2"/>
        </w:numPr>
      </w:pPr>
      <w:r w:rsidRPr="00AF1F2F">
        <w:t>izpolnjen obrazec »</w:t>
      </w:r>
      <w:r>
        <w:rPr>
          <w:b/>
        </w:rPr>
        <w:t>Ponudba</w:t>
      </w:r>
      <w:r w:rsidRPr="00AF1F2F">
        <w:t xml:space="preserve">« </w:t>
      </w:r>
    </w:p>
    <w:p w:rsidR="004A2776" w:rsidRPr="00AF1F2F" w:rsidRDefault="004A2776" w:rsidP="004A2776">
      <w:pPr>
        <w:pStyle w:val="Odstavekseznama"/>
        <w:numPr>
          <w:ilvl w:val="0"/>
          <w:numId w:val="2"/>
        </w:numPr>
      </w:pPr>
      <w:r w:rsidRPr="00AF1F2F">
        <w:t>izpolnjen obrazec »</w:t>
      </w:r>
      <w:r w:rsidRPr="00AF1F2F">
        <w:rPr>
          <w:b/>
        </w:rPr>
        <w:t>Predračun</w:t>
      </w:r>
      <w:r w:rsidR="00B5563D">
        <w:t xml:space="preserve">« </w:t>
      </w:r>
    </w:p>
    <w:p w:rsidR="004A2776" w:rsidRPr="002A0E82" w:rsidRDefault="004A2776" w:rsidP="004A2776">
      <w:pPr>
        <w:pStyle w:val="Odstavekseznama"/>
        <w:numPr>
          <w:ilvl w:val="0"/>
          <w:numId w:val="2"/>
        </w:numPr>
      </w:pPr>
      <w:r w:rsidRPr="002A0E82">
        <w:t xml:space="preserve">Izpolnjen </w:t>
      </w:r>
      <w:r>
        <w:t>obrazec »</w:t>
      </w:r>
      <w:r w:rsidRPr="00A34C82">
        <w:rPr>
          <w:b/>
        </w:rPr>
        <w:t xml:space="preserve">Izjava </w:t>
      </w:r>
      <w:r>
        <w:rPr>
          <w:b/>
        </w:rPr>
        <w:t>za</w:t>
      </w:r>
      <w:r w:rsidRPr="00A34C82">
        <w:rPr>
          <w:b/>
        </w:rPr>
        <w:t xml:space="preserve"> gospodarsk</w:t>
      </w:r>
      <w:r>
        <w:rPr>
          <w:b/>
        </w:rPr>
        <w:t>i</w:t>
      </w:r>
      <w:r w:rsidRPr="00A34C82">
        <w:rPr>
          <w:b/>
        </w:rPr>
        <w:t xml:space="preserve"> subjekt</w:t>
      </w:r>
      <w:r>
        <w:t>«</w:t>
      </w:r>
    </w:p>
    <w:p w:rsidR="004A2776" w:rsidRPr="002A0E82" w:rsidRDefault="004A2776" w:rsidP="004A2776">
      <w:pPr>
        <w:pStyle w:val="Odstavekseznama"/>
        <w:numPr>
          <w:ilvl w:val="0"/>
          <w:numId w:val="2"/>
        </w:numPr>
      </w:pPr>
      <w:r w:rsidRPr="002A0E82">
        <w:t xml:space="preserve">Izpolnjen </w:t>
      </w:r>
      <w:r>
        <w:t>obrazec »</w:t>
      </w:r>
      <w:r w:rsidRPr="00A34C82">
        <w:rPr>
          <w:b/>
        </w:rPr>
        <w:t>Izjava o izpolnjevanju pogojev glede ustreznosti za opravljanje poklicne dejavnosti</w:t>
      </w:r>
      <w:r>
        <w:t>«</w:t>
      </w:r>
    </w:p>
    <w:p w:rsidR="004A2776" w:rsidRPr="002A0E82" w:rsidRDefault="00D364CB" w:rsidP="004A2776">
      <w:pPr>
        <w:pStyle w:val="Odstavekseznama"/>
        <w:numPr>
          <w:ilvl w:val="0"/>
          <w:numId w:val="2"/>
        </w:numPr>
      </w:pPr>
      <w:r>
        <w:t>Potrdilo vseh bank, pri katerih ima ponudnik odprt transakcijski račun, da ponudnik v zadnjih šestih(6) mesecih ni imel blokiranega transakcijskega račune</w:t>
      </w:r>
    </w:p>
    <w:p w:rsidR="004A2776" w:rsidRPr="002A0E82" w:rsidRDefault="004A2776" w:rsidP="004A2776">
      <w:pPr>
        <w:pStyle w:val="Odstavekseznama"/>
        <w:numPr>
          <w:ilvl w:val="0"/>
          <w:numId w:val="2"/>
        </w:numPr>
      </w:pPr>
      <w:r w:rsidRPr="002A0E82">
        <w:t xml:space="preserve">Izpolnjen </w:t>
      </w:r>
      <w:r>
        <w:t xml:space="preserve">obrazec </w:t>
      </w:r>
      <w:r w:rsidRPr="004D0573">
        <w:rPr>
          <w:b/>
        </w:rPr>
        <w:t>»Seznam referenčnih storitev«</w:t>
      </w:r>
    </w:p>
    <w:p w:rsidR="004A2776" w:rsidRPr="002A0E82" w:rsidRDefault="004A2776" w:rsidP="004A2776">
      <w:pPr>
        <w:pStyle w:val="Odstavekseznama"/>
        <w:numPr>
          <w:ilvl w:val="0"/>
          <w:numId w:val="2"/>
        </w:numPr>
      </w:pPr>
      <w:r w:rsidRPr="002A0E82">
        <w:t xml:space="preserve">Izpolnjen </w:t>
      </w:r>
      <w:r>
        <w:t>obrazec »</w:t>
      </w:r>
      <w:r w:rsidRPr="00A34C82">
        <w:rPr>
          <w:b/>
        </w:rPr>
        <w:t xml:space="preserve">Evidenca poslovnih subjektov po </w:t>
      </w:r>
      <w:proofErr w:type="spellStart"/>
      <w:r w:rsidRPr="00A34C82">
        <w:rPr>
          <w:b/>
        </w:rPr>
        <w:t>ZintPK</w:t>
      </w:r>
      <w:proofErr w:type="spellEnd"/>
      <w:r>
        <w:t>«</w:t>
      </w:r>
    </w:p>
    <w:p w:rsidR="004A2776" w:rsidRDefault="004A2776" w:rsidP="004A2776">
      <w:pPr>
        <w:pStyle w:val="Odstavekseznama"/>
        <w:numPr>
          <w:ilvl w:val="0"/>
          <w:numId w:val="2"/>
        </w:numPr>
      </w:pPr>
      <w:r>
        <w:t>Izpolnjen obrazec »</w:t>
      </w:r>
      <w:r w:rsidRPr="00AF1F2F">
        <w:rPr>
          <w:b/>
        </w:rPr>
        <w:t>Soglasje podizvajalca</w:t>
      </w:r>
      <w:r>
        <w:t>« (v primeru, da ponudnik nastopa s podizvajalci in podizvajalci to zahtevajo)</w:t>
      </w:r>
    </w:p>
    <w:p w:rsidR="00C04129" w:rsidRDefault="00C04129" w:rsidP="004A2776">
      <w:pPr>
        <w:pStyle w:val="Odstavekseznama"/>
        <w:numPr>
          <w:ilvl w:val="0"/>
          <w:numId w:val="2"/>
        </w:numPr>
      </w:pPr>
      <w:r>
        <w:t>Izpolnjen obrazec »</w:t>
      </w:r>
      <w:r w:rsidRPr="00C04129">
        <w:rPr>
          <w:b/>
        </w:rPr>
        <w:t>Menična izjava</w:t>
      </w:r>
      <w:r>
        <w:t>«</w:t>
      </w:r>
    </w:p>
    <w:p w:rsidR="004A2776" w:rsidRPr="00E7197F" w:rsidRDefault="004A2776" w:rsidP="004A2776">
      <w:pPr>
        <w:pStyle w:val="Odstavekseznama"/>
        <w:numPr>
          <w:ilvl w:val="0"/>
          <w:numId w:val="2"/>
        </w:numPr>
      </w:pPr>
      <w:r w:rsidRPr="00E7197F">
        <w:t xml:space="preserve">Izpolnjen in parafiran vzorec </w:t>
      </w:r>
      <w:r w:rsidRPr="00E7197F">
        <w:rPr>
          <w:b/>
        </w:rPr>
        <w:t>pogodbe</w:t>
      </w:r>
    </w:p>
    <w:p w:rsidR="004A2776" w:rsidRPr="009A5588" w:rsidRDefault="004A2776" w:rsidP="004A2776">
      <w:pPr>
        <w:pStyle w:val="Odstavekseznama"/>
        <w:rPr>
          <w:rFonts w:cs="Arial"/>
          <w:i/>
          <w:sz w:val="18"/>
          <w:szCs w:val="18"/>
          <w:highlight w:val="yellow"/>
        </w:rPr>
      </w:pPr>
    </w:p>
    <w:p w:rsidR="004A2776" w:rsidRDefault="004A2776" w:rsidP="004A2776">
      <w:pPr>
        <w:rPr>
          <w:highlight w:val="yellow"/>
        </w:rPr>
      </w:pPr>
    </w:p>
    <w:p w:rsidR="004A2776" w:rsidRPr="00E412EB" w:rsidRDefault="004A2776" w:rsidP="004A2776">
      <w:pPr>
        <w:rPr>
          <w:highlight w:val="yellow"/>
        </w:rPr>
      </w:pPr>
    </w:p>
    <w:p w:rsidR="004A2776" w:rsidRPr="003C2647" w:rsidRDefault="004A2776" w:rsidP="004A2776">
      <w:r w:rsidRPr="00AF1F2F">
        <w:t>Ponudnik v ponudbi priloži le dokumente, ki so navedeni v tej točki. Po pregledu ponudb bo naročnik</w:t>
      </w:r>
      <w:r>
        <w:t>, v kolikor se bo pojavil dvom o resničnosti ponudnikovih izjav,</w:t>
      </w:r>
      <w:r w:rsidRPr="00AF1F2F">
        <w:t xml:space="preserve"> najugodnejšega ponudnika pozval k predložitvi dokazil, kot je navedeno za posameznim zahtevanim pogojem</w:t>
      </w:r>
      <w:r>
        <w:t xml:space="preserve"> oziroma razlogom za izključitev</w:t>
      </w:r>
      <w:r w:rsidRPr="00AF1F2F">
        <w:t>.</w:t>
      </w:r>
    </w:p>
    <w:p w:rsidR="004A2776" w:rsidRDefault="004A2776" w:rsidP="004A2776">
      <w:pPr>
        <w:rPr>
          <w:rFonts w:cs="Arial"/>
          <w:i/>
          <w:sz w:val="18"/>
          <w:szCs w:val="18"/>
          <w:highlight w:val="yellow"/>
        </w:rPr>
      </w:pPr>
    </w:p>
    <w:p w:rsidR="004A2776" w:rsidRDefault="004A2776" w:rsidP="004A2776">
      <w:r>
        <w:t>Na poziv naročnika bo moral izbrani ponudnik v postopku javnega naročanja ali pri izvajanju javnega naročila, v roku osmih dni od prejema poziva, posredovati podatke o:</w:t>
      </w:r>
    </w:p>
    <w:p w:rsidR="004A2776" w:rsidRDefault="004A2776" w:rsidP="004A2776">
      <w:pPr>
        <w:pStyle w:val="Odstavekseznama"/>
        <w:numPr>
          <w:ilvl w:val="0"/>
          <w:numId w:val="3"/>
        </w:numPr>
      </w:pPr>
      <w:r>
        <w:t xml:space="preserve">svojih ustanoviteljih, družbenikih, vključno s tihimi družbeniki, delničarjih, </w:t>
      </w:r>
      <w:proofErr w:type="spellStart"/>
      <w:r>
        <w:t>komanditistih</w:t>
      </w:r>
      <w:proofErr w:type="spellEnd"/>
      <w:r>
        <w:t xml:space="preserve"> ali drugih lastnikih in podatke o lastniških deležih navedenih oseb,</w:t>
      </w:r>
    </w:p>
    <w:p w:rsidR="004A2776" w:rsidRDefault="004A2776" w:rsidP="004A2776">
      <w:pPr>
        <w:pStyle w:val="Odstavekseznama"/>
        <w:numPr>
          <w:ilvl w:val="0"/>
          <w:numId w:val="3"/>
        </w:numPr>
      </w:pPr>
      <w:r>
        <w:t>gospodarskih subjektih, za katere se glede na določbe zakona, ki ureja gospodarske družbe, šteje, da so z njim povezane družbe.</w:t>
      </w:r>
    </w:p>
    <w:p w:rsidR="004A2776" w:rsidRPr="00120550" w:rsidRDefault="004A2776" w:rsidP="004A2776"/>
    <w:p w:rsidR="004A2776" w:rsidRDefault="004A2776" w:rsidP="004A2776">
      <w:r>
        <w:t>Ponudnik, ki odda ponudbo, pod kazensko in materialno odgovornostjo jamči, da so vsi podatki in dokumenti, podani v ponudbi, resnični, in da fotokopije priloženih listin ustrezajo originalu. V nasprotnem primeru ponudnik naročniku odgovarja za vso škodo, ki mu  je nastala.</w:t>
      </w:r>
    </w:p>
    <w:p w:rsidR="004A2776" w:rsidRDefault="001B7BD6" w:rsidP="001B7BD6">
      <w:pPr>
        <w:pStyle w:val="Naslov2"/>
        <w:numPr>
          <w:ilvl w:val="1"/>
          <w:numId w:val="0"/>
        </w:numPr>
        <w:spacing w:before="240" w:after="120"/>
      </w:pPr>
      <w:bookmarkStart w:id="103" w:name="_Toc477511326"/>
      <w:r>
        <w:t>10.2. S</w:t>
      </w:r>
      <w:r w:rsidR="004A2776">
        <w:t>estavljanje ponudbe</w:t>
      </w:r>
      <w:bookmarkEnd w:id="103"/>
    </w:p>
    <w:p w:rsidR="004A2776" w:rsidRDefault="001B7BD6" w:rsidP="004A2776">
      <w:pPr>
        <w:pStyle w:val="Naslov3"/>
        <w:numPr>
          <w:ilvl w:val="2"/>
          <w:numId w:val="0"/>
        </w:numPr>
        <w:spacing w:before="240" w:after="120"/>
        <w:ind w:left="357" w:hanging="357"/>
      </w:pPr>
      <w:bookmarkStart w:id="104" w:name="_Toc464638554"/>
      <w:bookmarkStart w:id="105" w:name="_Toc477511327"/>
      <w:bookmarkEnd w:id="104"/>
      <w:r>
        <w:t xml:space="preserve">10.2.1  </w:t>
      </w:r>
      <w:r w:rsidR="004A2776">
        <w:t>Dokazila o izpolnjevanju zahtev iz tehničnih specifikacij</w:t>
      </w:r>
      <w:bookmarkEnd w:id="105"/>
    </w:p>
    <w:p w:rsidR="004A2776" w:rsidRPr="00442953" w:rsidRDefault="004A2776" w:rsidP="004A2776">
      <w:pPr>
        <w:rPr>
          <w:rFonts w:cs="Arial"/>
        </w:rPr>
      </w:pPr>
      <w:r w:rsidRPr="00307F19">
        <w:rPr>
          <w:rFonts w:cs="Arial"/>
        </w:rPr>
        <w:t>Predmet ponudbe mora izpolnjevati najmanj minimalne tehnične zahteve, navedene v tehnični</w:t>
      </w:r>
      <w:r>
        <w:rPr>
          <w:rFonts w:cs="Arial"/>
        </w:rPr>
        <w:t>h</w:t>
      </w:r>
      <w:r w:rsidRPr="00307F19">
        <w:rPr>
          <w:rFonts w:cs="Arial"/>
        </w:rPr>
        <w:t xml:space="preserve"> specifikacij</w:t>
      </w:r>
      <w:r>
        <w:rPr>
          <w:rFonts w:cs="Arial"/>
        </w:rPr>
        <w:t>ah</w:t>
      </w:r>
      <w:r w:rsidRPr="00307F19">
        <w:rPr>
          <w:rFonts w:cs="Arial"/>
        </w:rPr>
        <w:t xml:space="preserve">, ki </w:t>
      </w:r>
      <w:r>
        <w:rPr>
          <w:rFonts w:cs="Arial"/>
        </w:rPr>
        <w:t>so</w:t>
      </w:r>
      <w:r w:rsidRPr="00307F19">
        <w:rPr>
          <w:rFonts w:cs="Arial"/>
        </w:rPr>
        <w:t xml:space="preserve"> sestavni del te razpisne dokumentacije.</w:t>
      </w:r>
    </w:p>
    <w:p w:rsidR="004A2776" w:rsidRDefault="001B7BD6" w:rsidP="004A2776">
      <w:pPr>
        <w:pStyle w:val="Naslov3"/>
        <w:numPr>
          <w:ilvl w:val="2"/>
          <w:numId w:val="0"/>
        </w:numPr>
        <w:spacing w:before="240" w:after="120"/>
        <w:ind w:left="357" w:hanging="357"/>
      </w:pPr>
      <w:bookmarkStart w:id="106" w:name="_Toc464638557"/>
      <w:bookmarkStart w:id="107" w:name="_Toc464638559"/>
      <w:bookmarkStart w:id="108" w:name="_Toc466382905"/>
      <w:bookmarkStart w:id="109" w:name="_Toc466382906"/>
      <w:bookmarkStart w:id="110" w:name="_Toc477511328"/>
      <w:bookmarkStart w:id="111" w:name="_Toc336851748"/>
      <w:bookmarkStart w:id="112" w:name="_Toc336851796"/>
      <w:bookmarkEnd w:id="106"/>
      <w:bookmarkEnd w:id="107"/>
      <w:bookmarkEnd w:id="108"/>
      <w:bookmarkEnd w:id="109"/>
      <w:r>
        <w:t xml:space="preserve">10.2.2  </w:t>
      </w:r>
      <w:r w:rsidR="004A2776">
        <w:t>Obrazec »Predračun«</w:t>
      </w:r>
      <w:bookmarkEnd w:id="110"/>
    </w:p>
    <w:p w:rsidR="004A2776" w:rsidRDefault="004A2776" w:rsidP="004A2776">
      <w:r>
        <w:t xml:space="preserve">Ponudnik mora v </w:t>
      </w:r>
      <w:r w:rsidR="001B511C">
        <w:t>obrazcu ponudbenega p</w:t>
      </w:r>
      <w:r>
        <w:t xml:space="preserve">redračunu ponujati vse pozicije, ob upoštevanju </w:t>
      </w:r>
      <w:r w:rsidR="001B511C">
        <w:t>vseh zahtev naročnika iz te dokumentacije. Cene posameznih postavk, ki jih bo ponudnik navedel v predračunu, bodo fiksne ves čas trajanja pogodbe.</w:t>
      </w:r>
    </w:p>
    <w:p w:rsidR="004A2776" w:rsidRDefault="004A2776" w:rsidP="004A2776"/>
    <w:p w:rsidR="004A2776" w:rsidRPr="001B511C" w:rsidRDefault="004A2776" w:rsidP="004A2776">
      <w:r w:rsidRPr="00AF1F2F">
        <w:t xml:space="preserve">Ponudnik </w:t>
      </w:r>
      <w:r>
        <w:t>izpolni vse postavke</w:t>
      </w:r>
      <w:r w:rsidRPr="00AF1F2F">
        <w:t xml:space="preserve"> v</w:t>
      </w:r>
      <w:r w:rsidR="001B511C">
        <w:t xml:space="preserve"> obrazcu » ponudbeni p</w:t>
      </w:r>
      <w:r w:rsidRPr="00AF1F2F">
        <w:t>redračun</w:t>
      </w:r>
      <w:r>
        <w:t>u</w:t>
      </w:r>
      <w:r w:rsidRPr="00AF1F2F">
        <w:t>, in sicer</w:t>
      </w:r>
      <w:r w:rsidR="001B511C">
        <w:t xml:space="preserve"> </w:t>
      </w:r>
      <w:r w:rsidRPr="001B511C">
        <w:rPr>
          <w:i/>
          <w:sz w:val="18"/>
          <w:szCs w:val="18"/>
        </w:rPr>
        <w:t xml:space="preserve"> </w:t>
      </w:r>
      <w:r w:rsidRPr="001B511C">
        <w:rPr>
          <w:sz w:val="18"/>
          <w:szCs w:val="18"/>
        </w:rPr>
        <w:t>na največ dve decimalni</w:t>
      </w:r>
      <w:r w:rsidRPr="001B511C">
        <w:rPr>
          <w:i/>
          <w:sz w:val="18"/>
          <w:szCs w:val="18"/>
        </w:rPr>
        <w:t xml:space="preserve"> </w:t>
      </w:r>
      <w:r w:rsidRPr="001B511C">
        <w:rPr>
          <w:sz w:val="18"/>
          <w:szCs w:val="18"/>
        </w:rPr>
        <w:t>mesti</w:t>
      </w:r>
      <w:r w:rsidR="001B511C">
        <w:rPr>
          <w:sz w:val="18"/>
          <w:szCs w:val="18"/>
        </w:rPr>
        <w:t>.</w:t>
      </w:r>
    </w:p>
    <w:p w:rsidR="004A2776" w:rsidRDefault="004A2776" w:rsidP="004A2776"/>
    <w:p w:rsidR="004A2776" w:rsidRDefault="004A2776" w:rsidP="004A2776">
      <w:r>
        <w:t xml:space="preserve">Ponudnik mora izpolniti vse postavke v predračunu. </w:t>
      </w:r>
      <w:r w:rsidRPr="00AF1F2F">
        <w:t xml:space="preserve">V kolikor ponudnik cene </w:t>
      </w:r>
      <w:r>
        <w:t xml:space="preserve">v posamezno postavko </w:t>
      </w:r>
      <w:r w:rsidRPr="00AF1F2F">
        <w:t xml:space="preserve">ne vpiše, se šteje, da </w:t>
      </w:r>
      <w:r>
        <w:t>predmetne postavke ne ponuja in tako ne izpolnjuje vseh zahtev naročnika iz predmetne razpisne dokumentacije</w:t>
      </w:r>
      <w:r w:rsidRPr="00AF1F2F">
        <w:t>.</w:t>
      </w:r>
    </w:p>
    <w:p w:rsidR="004A2776" w:rsidRDefault="004A2776" w:rsidP="004A2776"/>
    <w:p w:rsidR="004A2776" w:rsidRDefault="004A2776" w:rsidP="004A2776">
      <w:r w:rsidRPr="00AF1F2F">
        <w:t xml:space="preserve">V kolikor ponudnik </w:t>
      </w:r>
      <w:r>
        <w:t xml:space="preserve">vpiše ceno </w:t>
      </w:r>
      <w:r w:rsidRPr="00AF1F2F">
        <w:t>nič (0) EUR</w:t>
      </w:r>
      <w:r>
        <w:t xml:space="preserve">, </w:t>
      </w:r>
      <w:r w:rsidRPr="00AF1F2F">
        <w:t xml:space="preserve">se šteje, da </w:t>
      </w:r>
      <w:r>
        <w:t>ponuja postavko brezplačno</w:t>
      </w:r>
      <w:r w:rsidRPr="00AF1F2F">
        <w:t>.</w:t>
      </w:r>
    </w:p>
    <w:p w:rsidR="004A2776" w:rsidRDefault="004A2776" w:rsidP="004A2776"/>
    <w:p w:rsidR="004A2776" w:rsidRDefault="004A2776" w:rsidP="004A2776">
      <w:r w:rsidRPr="00AF1F2F">
        <w:t>Ponudnik ne</w:t>
      </w:r>
      <w:r>
        <w:t xml:space="preserve"> </w:t>
      </w:r>
      <w:r w:rsidRPr="00AF1F2F">
        <w:t>sme spreminjati vsebine predračuna.</w:t>
      </w:r>
    </w:p>
    <w:p w:rsidR="004A2776" w:rsidRDefault="004A2776" w:rsidP="004A2776"/>
    <w:p w:rsidR="001B511C" w:rsidRDefault="004A2776" w:rsidP="004A2776">
      <w:r>
        <w:t>Ponujena cena</w:t>
      </w:r>
      <w:r w:rsidR="001B511C">
        <w:t xml:space="preserve"> za posamezno postavko mora zajemati vse popuste in vse morebitne druge stroške.</w:t>
      </w:r>
    </w:p>
    <w:p w:rsidR="004A2776" w:rsidRDefault="001B511C" w:rsidP="004A2776">
      <w:r>
        <w:t>Ponudnik mora ceno posamezne postavke iz ponudbenega predračuna oblikovati tako, da so v ponudbeni ceni zajeti vsi stroški, ki jih bo imel ponudnik z izvajanjem pogodbenih storitev</w:t>
      </w:r>
      <w:r w:rsidR="006E403A">
        <w:t>( prevozni stroški,stroški izdelave poročil, analiz, meritev, porabljeni material, če ni v predračunu zajet ločeno, popust), zato ponudnik ne bo upravičen do dodatnih plačil. Naročnik naknadno ne bo priznal nobenih stroškov, ki niso zajeti v ponudbeno ceno.</w:t>
      </w:r>
      <w:r w:rsidR="004A2776">
        <w:t xml:space="preserve"> </w:t>
      </w:r>
    </w:p>
    <w:p w:rsidR="004A2776" w:rsidRDefault="004A2776" w:rsidP="004A2776"/>
    <w:p w:rsidR="004A2776" w:rsidRDefault="004A2776" w:rsidP="004A2776">
      <w:r>
        <w:t>V primeru, da bo naročnik pri pregledu in ocenjevanju ponudb odkril očitne računske napake, bo ravnal v skladu s sedmim odstavkom 89. člena ZJN-3.</w:t>
      </w:r>
    </w:p>
    <w:p w:rsidR="004A2776" w:rsidRDefault="001B7BD6" w:rsidP="004A2776">
      <w:pPr>
        <w:pStyle w:val="Naslov3"/>
        <w:numPr>
          <w:ilvl w:val="2"/>
          <w:numId w:val="0"/>
        </w:numPr>
        <w:spacing w:before="240" w:after="120"/>
        <w:ind w:left="357" w:hanging="357"/>
      </w:pPr>
      <w:bookmarkStart w:id="113" w:name="_Toc477511329"/>
      <w:bookmarkEnd w:id="111"/>
      <w:bookmarkEnd w:id="112"/>
      <w:r>
        <w:t xml:space="preserve">10.2.3  </w:t>
      </w:r>
      <w:r w:rsidR="004A2776">
        <w:t>Zavarovanje za dobro izvedbo pogodbenih obveznosti</w:t>
      </w:r>
      <w:bookmarkEnd w:id="113"/>
    </w:p>
    <w:p w:rsidR="004A2776" w:rsidRDefault="004A2776" w:rsidP="004A2776">
      <w:r>
        <w:t xml:space="preserve">Izbrani ponudnik mora za zavarovanje za dobro izvedbo pogodbenih obveznosti predložiti finančno zavarovanje za vse sklope. </w:t>
      </w:r>
    </w:p>
    <w:p w:rsidR="004A2776" w:rsidRDefault="004A2776" w:rsidP="004A2776">
      <w:r>
        <w:lastRenderedPageBreak/>
        <w:t>Izbrani ponudnik je dolžan v 3 dneh po sklenitvi pogodbe naročniku predložiti eno(1) bianko menico za dobro izvedbo pogodbenih obveznosti z menično izjavo in s pooblastilom za izplačilo menice z besedilom po vzorcu, ki je sestavni del izjave v OBR-</w:t>
      </w:r>
      <w:r w:rsidR="00E3797B">
        <w:t>Menična izjava.</w:t>
      </w:r>
      <w:r>
        <w:t xml:space="preserve"> </w:t>
      </w:r>
    </w:p>
    <w:p w:rsidR="004A2776" w:rsidRDefault="004A2776" w:rsidP="004A2776">
      <w:r>
        <w:t xml:space="preserve"> Izbrani ponudnik je dolžan eno (1) bianko menico za vsak sklop posebej za dobro izvedbo pogodbenih obveznosti z menično izjavo in s pooblastilom za izplačilo menic iz prejšnjega odstavka  izročiti naročniku po določilih pogodbe.</w:t>
      </w:r>
    </w:p>
    <w:p w:rsidR="004A2776" w:rsidRDefault="004A2776" w:rsidP="004A2776">
      <w:r>
        <w:t>Naročnik bo menice za dobro izvedbo pogodbenih obveznosti unovčil do največ 10% pogodben vrednosti ( z DDV), če:</w:t>
      </w:r>
    </w:p>
    <w:p w:rsidR="004A2776" w:rsidRDefault="004A2776" w:rsidP="004A2776">
      <w:pPr>
        <w:numPr>
          <w:ilvl w:val="0"/>
          <w:numId w:val="3"/>
        </w:numPr>
      </w:pPr>
      <w:r>
        <w:t>ponudnik svojih obveznosti do naročnika ne izpolni skladno s pogodbo, v dogovorjeni kakovosti, količini ali roku ali v skladu z razpisno in ponudbeno dokumentacijo,</w:t>
      </w:r>
    </w:p>
    <w:p w:rsidR="004A2776" w:rsidRDefault="004A2776" w:rsidP="004A2776">
      <w:pPr>
        <w:numPr>
          <w:ilvl w:val="0"/>
          <w:numId w:val="3"/>
        </w:numPr>
      </w:pPr>
      <w:r>
        <w:t>ponudnik naročniku  povzroči škodo, ki je ne povrne v roku osem(8) dni po pozivu naročnika;</w:t>
      </w:r>
    </w:p>
    <w:p w:rsidR="004A2776" w:rsidRDefault="004A2776" w:rsidP="004A2776">
      <w:pPr>
        <w:numPr>
          <w:ilvl w:val="0"/>
          <w:numId w:val="3"/>
        </w:numPr>
      </w:pPr>
      <w:r>
        <w:t>ponudnik odstopi od pogodbe;ponudnik povzroči z razlogom na svoji strani, da naročnik prekine oziroma odstopi od sklenjene pogodbe;</w:t>
      </w:r>
    </w:p>
    <w:p w:rsidR="004A2776" w:rsidRDefault="004A2776" w:rsidP="004A2776">
      <w:pPr>
        <w:numPr>
          <w:ilvl w:val="0"/>
          <w:numId w:val="3"/>
        </w:numPr>
      </w:pPr>
      <w:r>
        <w:t>ponudnik naročniku poda zavajajoče ali lažne informacije, podatke ali dokumente, zaradi česar mora naročnik javno naročilo razveljaviti ali modificirati.</w:t>
      </w:r>
    </w:p>
    <w:p w:rsidR="004A2776" w:rsidRDefault="004A2776" w:rsidP="004A2776"/>
    <w:p w:rsidR="004A2776" w:rsidRDefault="004A2776" w:rsidP="004A2776">
      <w:r>
        <w:t>Dospelost menice: 30 dni dalj, kot je rok veljavnosti pogodbe.</w:t>
      </w:r>
    </w:p>
    <w:p w:rsidR="004A2776" w:rsidRDefault="001B7BD6" w:rsidP="004A2776">
      <w:pPr>
        <w:pStyle w:val="Naslov3"/>
        <w:numPr>
          <w:ilvl w:val="2"/>
          <w:numId w:val="0"/>
        </w:numPr>
        <w:spacing w:before="240" w:after="120"/>
        <w:ind w:left="357" w:hanging="357"/>
      </w:pPr>
      <w:bookmarkStart w:id="114" w:name="_Toc467501200"/>
      <w:bookmarkStart w:id="115" w:name="_Toc467501201"/>
      <w:bookmarkStart w:id="116" w:name="_Toc477511332"/>
      <w:bookmarkEnd w:id="114"/>
      <w:bookmarkEnd w:id="115"/>
      <w:r>
        <w:t xml:space="preserve">10.2.4  </w:t>
      </w:r>
      <w:r w:rsidR="004A2776">
        <w:t>Priloge</w:t>
      </w:r>
      <w:bookmarkEnd w:id="116"/>
    </w:p>
    <w:p w:rsidR="004A2776" w:rsidRPr="003D588D" w:rsidRDefault="004A2776" w:rsidP="004A2776">
      <w:r>
        <w:t>Zaželeno je, da so priloge podane, kot je zapisano v</w:t>
      </w:r>
      <w:r w:rsidRPr="00775E6B">
        <w:t xml:space="preserve"> </w:t>
      </w:r>
      <w:r>
        <w:t xml:space="preserve">točki </w:t>
      </w:r>
      <w:r w:rsidRPr="00E46427">
        <w:t>10.1 (Ponudbena dokumentacija</w:t>
      </w:r>
      <w:r w:rsidR="00165C3B">
        <w:t xml:space="preserve">) </w:t>
      </w:r>
      <w:r>
        <w:t>teh navodil.</w:t>
      </w:r>
    </w:p>
    <w:p w:rsidR="004A2776" w:rsidRDefault="001B7BD6" w:rsidP="001B7BD6">
      <w:pPr>
        <w:pStyle w:val="Naslov2"/>
        <w:numPr>
          <w:ilvl w:val="1"/>
          <w:numId w:val="0"/>
        </w:numPr>
        <w:spacing w:before="240" w:after="120"/>
      </w:pPr>
      <w:bookmarkStart w:id="117" w:name="_Toc477511333"/>
      <w:r>
        <w:t>10.3  D</w:t>
      </w:r>
      <w:r w:rsidR="004A2776">
        <w:t>ruga določila za pripravo ponudbe</w:t>
      </w:r>
      <w:bookmarkEnd w:id="117"/>
    </w:p>
    <w:p w:rsidR="004A2776" w:rsidRDefault="001B7BD6" w:rsidP="004A2776">
      <w:pPr>
        <w:pStyle w:val="Naslov3"/>
        <w:numPr>
          <w:ilvl w:val="2"/>
          <w:numId w:val="0"/>
        </w:numPr>
        <w:spacing w:before="240" w:after="120"/>
        <w:ind w:left="357" w:hanging="357"/>
      </w:pPr>
      <w:bookmarkStart w:id="118" w:name="_Toc336851754"/>
      <w:bookmarkStart w:id="119" w:name="_Toc336851802"/>
      <w:bookmarkStart w:id="120" w:name="_Toc477511334"/>
      <w:r>
        <w:t xml:space="preserve">10.3.1   </w:t>
      </w:r>
      <w:r w:rsidR="004A2776">
        <w:t>Skupna ponudba</w:t>
      </w:r>
      <w:bookmarkEnd w:id="118"/>
      <w:bookmarkEnd w:id="119"/>
      <w:bookmarkEnd w:id="120"/>
    </w:p>
    <w:p w:rsidR="00A138C2" w:rsidRDefault="00A138C2" w:rsidP="004A2776">
      <w:r>
        <w:t>Skupine gospodarskih subjektov lahko predložijo skupno ponudbo.</w:t>
      </w:r>
    </w:p>
    <w:p w:rsidR="00A138C2" w:rsidRDefault="00A138C2" w:rsidP="004A2776"/>
    <w:p w:rsidR="004A2776" w:rsidRDefault="004A2776" w:rsidP="004A2776">
      <w:r w:rsidRPr="006E6F35">
        <w:t>V primeru, da ponudbo oddaja skupina ponudnikov, je potrebno v ponudbi navesti zahtevane podatke o skupni ponudbi, ki so navedeni v o</w:t>
      </w:r>
      <w:r w:rsidR="006B0AC4">
        <w:t>brazcu »Ponudba« .</w:t>
      </w:r>
    </w:p>
    <w:p w:rsidR="004A2776" w:rsidRDefault="004A2776" w:rsidP="004A2776"/>
    <w:p w:rsidR="004A2776" w:rsidRDefault="004A2776" w:rsidP="004A2776">
      <w:r>
        <w:t xml:space="preserve">V primeru, da skupina ponudnikov predloži skupno ponudbo, mora vsak ponudnik izpolnjevati vse pogoje, določene v </w:t>
      </w:r>
      <w:r w:rsidRPr="00C47E2E">
        <w:t xml:space="preserve">točkah </w:t>
      </w:r>
      <w:r w:rsidR="00A138C2">
        <w:t>8.1.</w:t>
      </w:r>
      <w:r w:rsidR="001B175A">
        <w:t>1</w:t>
      </w:r>
      <w:r w:rsidR="00A138C2">
        <w:t>.</w:t>
      </w:r>
      <w:r>
        <w:t xml:space="preserve"> Vsi ponudniki v skupni ponudbi morajo podati dokumente, ki se nanašajo na dokazovanje navedenih pogojev, posamično.</w:t>
      </w:r>
    </w:p>
    <w:p w:rsidR="004A2776" w:rsidRDefault="004A2776" w:rsidP="004A2776"/>
    <w:p w:rsidR="004A2776" w:rsidRDefault="004A2776" w:rsidP="004A2776">
      <w:r>
        <w:t xml:space="preserve">Pogoje, določene v </w:t>
      </w:r>
      <w:r w:rsidRPr="00C47E2E">
        <w:t xml:space="preserve">točkah </w:t>
      </w:r>
      <w:r w:rsidR="00A138C2">
        <w:t>8.1.</w:t>
      </w:r>
      <w:r w:rsidR="001B175A">
        <w:t>2 do 8.1.5.</w:t>
      </w:r>
      <w:r>
        <w:t xml:space="preserve"> lahko ponudniki izpolnjujejo kumulativno. Dokumente, ki se nanašajo na dokazovanje teh pogojev, poda katerikoli ponudnik v skupni ponudbi.</w:t>
      </w:r>
    </w:p>
    <w:p w:rsidR="004A2776" w:rsidRDefault="004A2776" w:rsidP="004A2776"/>
    <w:p w:rsidR="004A2776" w:rsidRDefault="004A2776" w:rsidP="004A2776">
      <w:r w:rsidRPr="002A0E82">
        <w:t xml:space="preserve">Vsi ponudniki v skupni ponudbi morajo izpolniti </w:t>
      </w:r>
      <w:r w:rsidRPr="006E6F35">
        <w:t>obrazec »Izjava za gospodarski subjekt« o</w:t>
      </w:r>
      <w:r>
        <w:t xml:space="preserve"> ponudniku</w:t>
      </w:r>
      <w:r w:rsidRPr="002A0E82">
        <w:t xml:space="preserve"> posamično in v njem navesti vse zahtevane podatke.</w:t>
      </w:r>
    </w:p>
    <w:p w:rsidR="004A2776" w:rsidRDefault="004A2776" w:rsidP="004A2776"/>
    <w:p w:rsidR="004A2776" w:rsidRDefault="004A2776" w:rsidP="004A2776">
      <w:r>
        <w:t>Obrazec »Predračun« podajo vsi ponudniki, ki nastopajo v skupni ponudbi skupaj (en obrazec, podpisan s strani vsaj enega izmed ponudnikov, ki nastopajo v skupni ponudbi). Finančna zavarovanja lahko ponudniki predložijo na način, da jih predloži samo eden izmed skupnih ponudnikov ali vsak ponudnik posebej. V kolikor so predložena s strani vsakega izmed ponudnikov, mora biti seštevek vseh zneskov zavarovanj najmanj v višini zahtevanega zneska.</w:t>
      </w:r>
    </w:p>
    <w:p w:rsidR="004A2776" w:rsidRPr="003D588D" w:rsidRDefault="004A2776" w:rsidP="004A2776">
      <w:pPr>
        <w:rPr>
          <w:rFonts w:cs="Arial"/>
          <w:i/>
          <w:sz w:val="18"/>
          <w:szCs w:val="18"/>
          <w:highlight w:val="yellow"/>
        </w:rPr>
      </w:pPr>
    </w:p>
    <w:p w:rsidR="004A2776" w:rsidRDefault="004A2776" w:rsidP="004A2776">
      <w:r>
        <w:t>V kolikor skupna ponudba ni podana za vse sklope, naj bo iz navedbe v obrazcu »Ponudba</w:t>
      </w:r>
      <w:r w:rsidR="00A138C2">
        <w:t xml:space="preserve">« </w:t>
      </w:r>
      <w:r>
        <w:t xml:space="preserve"> razvidno, za katere sklope je podana skupna ponudba, in kateri skupni ponudniki oddajajo ponudbo za posamezen sklop.</w:t>
      </w:r>
    </w:p>
    <w:p w:rsidR="004A2776" w:rsidRDefault="004A2776" w:rsidP="004A2776"/>
    <w:p w:rsidR="004A2776" w:rsidRDefault="004A2776" w:rsidP="004A2776">
      <w:r w:rsidRPr="006B0AC4">
        <w:lastRenderedPageBreak/>
        <w:t xml:space="preserve">V primeru, da bo takšna skupina ponudnikov izbrana za izvedbo predmetnega naročila, bo naročnik zahteval </w:t>
      </w:r>
      <w:r>
        <w:t>akt o skupni izvedbi naročila (na primer pogodbo o sodelovanju), v katerem bodo natančno opredeljene naloge in odgovornost posameznih ponudnikov za izvedbo naročila. Ne glede na to pa ponudniki odgovarjajo naročniku solidarno.</w:t>
      </w:r>
    </w:p>
    <w:p w:rsidR="004A2776" w:rsidRDefault="001B7BD6" w:rsidP="004A2776">
      <w:pPr>
        <w:pStyle w:val="Naslov3"/>
        <w:numPr>
          <w:ilvl w:val="2"/>
          <w:numId w:val="0"/>
        </w:numPr>
        <w:spacing w:before="240" w:after="120"/>
        <w:ind w:left="357" w:hanging="357"/>
      </w:pPr>
      <w:bookmarkStart w:id="121" w:name="_Toc336851755"/>
      <w:bookmarkStart w:id="122" w:name="_Toc336851803"/>
      <w:bookmarkStart w:id="123" w:name="_Toc477511335"/>
      <w:r>
        <w:t xml:space="preserve">10.3.2  </w:t>
      </w:r>
      <w:r w:rsidR="004A2776">
        <w:t>Ponudba s podizvajalci</w:t>
      </w:r>
      <w:bookmarkEnd w:id="121"/>
      <w:bookmarkEnd w:id="122"/>
      <w:bookmarkEnd w:id="123"/>
    </w:p>
    <w:p w:rsidR="004A2776" w:rsidRDefault="004A2776" w:rsidP="004A2776">
      <w:r w:rsidRPr="002A4D70">
        <w:t xml:space="preserve">V primeru, da bo ponudnik pri izvedbi naročila sodeloval s podizvajalci, mora v </w:t>
      </w:r>
      <w:r>
        <w:t>ponudbi navesti zahtevane podatke o podizvajalcih, ki so navedeni v o</w:t>
      </w:r>
      <w:r w:rsidR="006B0AC4">
        <w:t>brazcu »Ponudba« .</w:t>
      </w:r>
    </w:p>
    <w:p w:rsidR="004A2776" w:rsidRDefault="004A2776" w:rsidP="004A2776"/>
    <w:p w:rsidR="004A2776" w:rsidRDefault="004A2776" w:rsidP="004A2776">
      <w:r>
        <w:t xml:space="preserve">V kolikor ponudnik podizvajalca ne prijavlja na vse sklope, naj bo iz navedbe v </w:t>
      </w:r>
      <w:r w:rsidRPr="006E6F35">
        <w:t>obrazcu »Ponudba«</w:t>
      </w:r>
      <w:r>
        <w:t>za posameznega podizvajalca razvidno, za katere sklope je prijavljen posamezen podizvajalec.</w:t>
      </w:r>
    </w:p>
    <w:p w:rsidR="004A2776" w:rsidRDefault="004A2776" w:rsidP="004A2776"/>
    <w:p w:rsidR="004A2776" w:rsidRDefault="004A2776" w:rsidP="004A2776">
      <w:r>
        <w:t xml:space="preserve">Vsi podizvajalci morajo izpolniti obrazec </w:t>
      </w:r>
      <w:r w:rsidRPr="006E6F35">
        <w:t>»Izjava za gospodarski subjekt« posamično</w:t>
      </w:r>
      <w:r>
        <w:t xml:space="preserve"> in v njem navesti vse zahtevane podatke.</w:t>
      </w:r>
    </w:p>
    <w:p w:rsidR="004A2776" w:rsidRDefault="004A2776" w:rsidP="004A2776"/>
    <w:p w:rsidR="004A2776" w:rsidRDefault="004A2776" w:rsidP="004A2776">
      <w:r>
        <w:t>V kolikor bodo pri podizvajalcu obstajali razlogi za izključitev oziroma ne bo izpolnjeval ustreznih pogojev za sodelovanje iz točke 8</w:t>
      </w:r>
      <w:r w:rsidRPr="00AF1F2F">
        <w:t>.1</w:t>
      </w:r>
      <w:r w:rsidR="001B175A">
        <w:t>.1.</w:t>
      </w:r>
      <w:r>
        <w:t xml:space="preserve"> teh navodil, bo naročnik podizvajalca zavrnil in zahteval njegovo zamenjavo.</w:t>
      </w:r>
    </w:p>
    <w:p w:rsidR="004A2776" w:rsidRDefault="004A2776" w:rsidP="004A2776"/>
    <w:p w:rsidR="004A2776" w:rsidRDefault="004A2776" w:rsidP="004A2776">
      <w:r>
        <w:t xml:space="preserve">Podizvajalec mora enako kot ponudnik izpolnjevati pogoje pod točkami </w:t>
      </w:r>
      <w:r w:rsidR="006B0AC4">
        <w:t>8.1.</w:t>
      </w:r>
      <w:r w:rsidR="001B175A">
        <w:t>2. do 81.5.</w:t>
      </w:r>
      <w:r w:rsidR="006B0AC4">
        <w:t xml:space="preserve"> teh navodil.</w:t>
      </w:r>
    </w:p>
    <w:p w:rsidR="004A2776" w:rsidRDefault="004A2776" w:rsidP="004A2776"/>
    <w:p w:rsidR="004A2776" w:rsidRDefault="004A2776" w:rsidP="004A2776">
      <w:r>
        <w:t>Ponudnik mora za posameznega podizvajalca priložiti enaka dokazila za izpolnjevanje pogojev, določenih v prejšnjem stavku, kot jih mora priložiti zase, razen pri pogojih, kjer so že predvidena dokazila, ki jih mora podizvajalec predložiti.</w:t>
      </w:r>
    </w:p>
    <w:p w:rsidR="004A2776" w:rsidRDefault="004A2776" w:rsidP="004A2776"/>
    <w:p w:rsidR="004A2776" w:rsidRPr="0077559D" w:rsidRDefault="004A2776" w:rsidP="004A2776">
      <w:pPr>
        <w:rPr>
          <w:rFonts w:eastAsia="Times New Roman" w:cs="Arial"/>
          <w:szCs w:val="20"/>
          <w:lang w:eastAsia="sl-SI"/>
        </w:rPr>
      </w:pPr>
      <w:r w:rsidRPr="0077559D">
        <w:rPr>
          <w:rFonts w:eastAsia="Times New Roman" w:cs="Arial"/>
          <w:szCs w:val="20"/>
          <w:lang w:eastAsia="sl-SI"/>
        </w:rPr>
        <w:t>Če bo ponudnik izvajal javno naročilo s podizvajalci, mora v ponudbi:</w:t>
      </w:r>
    </w:p>
    <w:p w:rsidR="004A2776" w:rsidRPr="0077559D" w:rsidRDefault="004A2776" w:rsidP="004A2776">
      <w:pPr>
        <w:numPr>
          <w:ilvl w:val="0"/>
          <w:numId w:val="6"/>
        </w:numPr>
        <w:rPr>
          <w:rFonts w:eastAsia="Times New Roman" w:cs="Arial"/>
          <w:szCs w:val="20"/>
          <w:lang w:eastAsia="sl-SI"/>
        </w:rPr>
      </w:pPr>
      <w:r w:rsidRPr="0077559D">
        <w:rPr>
          <w:rFonts w:eastAsia="Times New Roman" w:cs="Arial"/>
          <w:szCs w:val="20"/>
          <w:lang w:eastAsia="sl-SI"/>
        </w:rPr>
        <w:t xml:space="preserve">navesti vse podizvajalce ter vsak del javnega naročila, ki ga namerava oddati v </w:t>
      </w:r>
      <w:proofErr w:type="spellStart"/>
      <w:r w:rsidRPr="0077559D">
        <w:rPr>
          <w:rFonts w:eastAsia="Times New Roman" w:cs="Arial"/>
          <w:szCs w:val="20"/>
          <w:lang w:eastAsia="sl-SI"/>
        </w:rPr>
        <w:t>podizvajanje</w:t>
      </w:r>
      <w:proofErr w:type="spellEnd"/>
      <w:r w:rsidRPr="0077559D">
        <w:rPr>
          <w:rFonts w:eastAsia="Times New Roman" w:cs="Arial"/>
          <w:szCs w:val="20"/>
          <w:lang w:eastAsia="sl-SI"/>
        </w:rPr>
        <w:t>,</w:t>
      </w:r>
      <w:r w:rsidRPr="0077559D">
        <w:rPr>
          <w:rFonts w:ascii="Times New Roman" w:eastAsia="Times New Roman" w:hAnsi="Times New Roman"/>
          <w:sz w:val="24"/>
          <w:szCs w:val="24"/>
          <w:lang w:eastAsia="sl-SI"/>
        </w:rPr>
        <w:t xml:space="preserve"> </w:t>
      </w:r>
    </w:p>
    <w:p w:rsidR="004A2776" w:rsidRPr="0077559D" w:rsidRDefault="004A2776" w:rsidP="004A2776">
      <w:pPr>
        <w:numPr>
          <w:ilvl w:val="0"/>
          <w:numId w:val="6"/>
        </w:numPr>
        <w:rPr>
          <w:rFonts w:eastAsia="Times New Roman" w:cs="Arial"/>
          <w:szCs w:val="20"/>
          <w:lang w:eastAsia="sl-SI"/>
        </w:rPr>
      </w:pPr>
      <w:r w:rsidRPr="0077559D">
        <w:rPr>
          <w:rFonts w:eastAsia="Times New Roman" w:cs="Arial"/>
          <w:szCs w:val="20"/>
          <w:lang w:eastAsia="sl-SI"/>
        </w:rPr>
        <w:t>kontaktne podatke in zakonite zastopnike predlaganih podizvajalcev,</w:t>
      </w:r>
      <w:r w:rsidRPr="0077559D">
        <w:rPr>
          <w:rFonts w:ascii="Times New Roman" w:eastAsia="Times New Roman" w:hAnsi="Times New Roman"/>
          <w:sz w:val="24"/>
          <w:szCs w:val="24"/>
          <w:lang w:eastAsia="sl-SI"/>
        </w:rPr>
        <w:t xml:space="preserve"> </w:t>
      </w:r>
    </w:p>
    <w:p w:rsidR="004A2776" w:rsidRPr="0077559D" w:rsidRDefault="004A2776" w:rsidP="004A2776">
      <w:pPr>
        <w:numPr>
          <w:ilvl w:val="0"/>
          <w:numId w:val="6"/>
        </w:numPr>
        <w:rPr>
          <w:rFonts w:eastAsia="Times New Roman" w:cs="Arial"/>
          <w:szCs w:val="20"/>
          <w:lang w:eastAsia="sl-SI"/>
        </w:rPr>
      </w:pPr>
      <w:r>
        <w:rPr>
          <w:rFonts w:eastAsia="Times New Roman" w:cs="Arial"/>
          <w:szCs w:val="20"/>
          <w:lang w:eastAsia="sl-SI"/>
        </w:rPr>
        <w:t>priložiti izjave teh podizvajalcev v skladu z navodili</w:t>
      </w:r>
      <w:r w:rsidRPr="0077559D">
        <w:rPr>
          <w:rFonts w:eastAsia="Times New Roman" w:cs="Arial"/>
          <w:szCs w:val="20"/>
          <w:lang w:eastAsia="sl-SI"/>
        </w:rPr>
        <w:t xml:space="preserve"> ter</w:t>
      </w:r>
      <w:r w:rsidRPr="0077559D">
        <w:rPr>
          <w:rFonts w:ascii="Times New Roman" w:eastAsia="Times New Roman" w:hAnsi="Times New Roman"/>
          <w:sz w:val="24"/>
          <w:szCs w:val="24"/>
          <w:lang w:eastAsia="sl-SI"/>
        </w:rPr>
        <w:t xml:space="preserve"> </w:t>
      </w:r>
    </w:p>
    <w:p w:rsidR="004A2776" w:rsidRPr="0077559D" w:rsidRDefault="004A2776" w:rsidP="004A2776">
      <w:pPr>
        <w:numPr>
          <w:ilvl w:val="0"/>
          <w:numId w:val="6"/>
        </w:numPr>
        <w:rPr>
          <w:rFonts w:eastAsia="Times New Roman" w:cs="Arial"/>
          <w:szCs w:val="20"/>
          <w:lang w:eastAsia="sl-SI"/>
        </w:rPr>
      </w:pPr>
      <w:r w:rsidRPr="0077559D">
        <w:rPr>
          <w:rFonts w:eastAsia="Times New Roman" w:cs="Arial"/>
          <w:szCs w:val="20"/>
          <w:lang w:eastAsia="sl-SI"/>
        </w:rPr>
        <w:t xml:space="preserve">priložiti zahtevo podizvajalca za neposredno plačilo, </w:t>
      </w:r>
      <w:r w:rsidRPr="0077559D">
        <w:rPr>
          <w:rFonts w:eastAsia="Times New Roman" w:cs="Arial"/>
          <w:b/>
          <w:bCs/>
          <w:szCs w:val="20"/>
          <w:lang w:eastAsia="sl-SI"/>
        </w:rPr>
        <w:t>če podizvajalec to zahteva.</w:t>
      </w:r>
    </w:p>
    <w:p w:rsidR="004A2776" w:rsidRPr="0077559D" w:rsidRDefault="004A2776" w:rsidP="004A2776">
      <w:pPr>
        <w:rPr>
          <w:rFonts w:eastAsia="Times New Roman" w:cs="Arial"/>
          <w:szCs w:val="20"/>
          <w:lang w:eastAsia="sl-SI"/>
        </w:rPr>
      </w:pPr>
    </w:p>
    <w:p w:rsidR="004A2776" w:rsidRPr="0077559D" w:rsidRDefault="004A2776" w:rsidP="004A2776">
      <w:pPr>
        <w:rPr>
          <w:rFonts w:eastAsia="Times New Roman" w:cs="Arial"/>
          <w:szCs w:val="20"/>
          <w:lang w:eastAsia="sl-SI"/>
        </w:rPr>
      </w:pPr>
      <w:r w:rsidRPr="0077559D">
        <w:rPr>
          <w:rFonts w:eastAsia="Times New Roman" w:cs="Arial"/>
          <w:szCs w:val="20"/>
          <w:lang w:eastAsia="sl-SI"/>
        </w:rPr>
        <w:t>Izbrani izvajalec bo moral med izvajanjem javnega naročila naročnika obvestiti o morebitnih spremembah informacij iz prejšnjega odstavka in poslati informacije o novih podizvajalcih, ki jih namerava naknadno vključiti v izvajanje pogodbe, in sicer najkasneje v petih dneh po spremembi. V primeru vključitve novih podizvajalcev bo moral glavni izvajalec skupaj z obvestilom posredovati tudi podatke in dokumente iz druge, tretje in četrte alineje prejšnjega odstavka.</w:t>
      </w:r>
    </w:p>
    <w:p w:rsidR="004A2776" w:rsidRPr="0077559D" w:rsidRDefault="004A2776" w:rsidP="004A2776">
      <w:pPr>
        <w:ind w:left="357"/>
        <w:rPr>
          <w:rFonts w:eastAsia="Times New Roman" w:cs="Arial"/>
          <w:szCs w:val="20"/>
          <w:lang w:eastAsia="sl-SI"/>
        </w:rPr>
      </w:pPr>
    </w:p>
    <w:p w:rsidR="004A2776" w:rsidRPr="0077559D" w:rsidRDefault="004A2776" w:rsidP="004A2776">
      <w:pPr>
        <w:rPr>
          <w:rFonts w:eastAsia="Times New Roman" w:cs="Arial"/>
          <w:szCs w:val="20"/>
          <w:lang w:eastAsia="sl-SI"/>
        </w:rPr>
      </w:pPr>
      <w:r w:rsidRPr="0077559D">
        <w:rPr>
          <w:rFonts w:eastAsia="Times New Roman" w:cs="Arial"/>
          <w:szCs w:val="20"/>
          <w:lang w:eastAsia="sl-SI"/>
        </w:rPr>
        <w:t>Naročnik bo zavrnil vsakega</w:t>
      </w:r>
      <w:r>
        <w:rPr>
          <w:rFonts w:eastAsia="Times New Roman" w:cs="Arial"/>
          <w:szCs w:val="20"/>
          <w:lang w:eastAsia="sl-SI"/>
        </w:rPr>
        <w:t xml:space="preserve"> naknadno nominiranega</w:t>
      </w:r>
      <w:r w:rsidRPr="0077559D">
        <w:rPr>
          <w:rFonts w:eastAsia="Times New Roman" w:cs="Arial"/>
          <w:szCs w:val="20"/>
          <w:lang w:eastAsia="sl-SI"/>
        </w:rPr>
        <w:t xml:space="preserve"> podizvajalca: </w:t>
      </w:r>
    </w:p>
    <w:p w:rsidR="004A2776" w:rsidRPr="0077559D" w:rsidRDefault="004A2776" w:rsidP="004A2776">
      <w:pPr>
        <w:numPr>
          <w:ilvl w:val="0"/>
          <w:numId w:val="7"/>
        </w:numPr>
        <w:rPr>
          <w:rFonts w:eastAsia="Times New Roman" w:cs="Arial"/>
          <w:szCs w:val="20"/>
          <w:lang w:eastAsia="sl-SI"/>
        </w:rPr>
      </w:pPr>
      <w:r w:rsidRPr="0077559D">
        <w:rPr>
          <w:rFonts w:eastAsia="Times New Roman" w:cs="Arial"/>
          <w:szCs w:val="20"/>
          <w:lang w:eastAsia="sl-SI"/>
        </w:rPr>
        <w:t xml:space="preserve">če zanj obstajajo razlogi za izključitev, kot so navedeni v poglavju </w:t>
      </w:r>
      <w:r>
        <w:rPr>
          <w:rFonts w:eastAsia="Times New Roman" w:cs="Arial"/>
          <w:szCs w:val="20"/>
          <w:lang w:eastAsia="sl-SI"/>
        </w:rPr>
        <w:t>8</w:t>
      </w:r>
      <w:r w:rsidRPr="0077559D">
        <w:rPr>
          <w:rFonts w:eastAsia="Times New Roman" w:cs="Arial"/>
          <w:szCs w:val="20"/>
          <w:lang w:eastAsia="sl-SI"/>
        </w:rPr>
        <w:t>.1</w:t>
      </w:r>
      <w:r w:rsidR="007F1486">
        <w:rPr>
          <w:rFonts w:eastAsia="Times New Roman" w:cs="Arial"/>
          <w:szCs w:val="20"/>
          <w:lang w:eastAsia="sl-SI"/>
        </w:rPr>
        <w:t>.1.</w:t>
      </w:r>
      <w:r w:rsidRPr="0077559D">
        <w:rPr>
          <w:rFonts w:eastAsia="Times New Roman" w:cs="Arial"/>
          <w:szCs w:val="20"/>
          <w:lang w:eastAsia="sl-SI"/>
        </w:rPr>
        <w:t xml:space="preserve"> te razpisne dokumentacije ter zahteval zamenjavo, </w:t>
      </w:r>
    </w:p>
    <w:p w:rsidR="004A2776" w:rsidRPr="0077559D" w:rsidRDefault="004A2776" w:rsidP="004A2776">
      <w:pPr>
        <w:numPr>
          <w:ilvl w:val="0"/>
          <w:numId w:val="7"/>
        </w:numPr>
        <w:rPr>
          <w:rFonts w:eastAsia="Times New Roman" w:cs="Arial"/>
          <w:szCs w:val="20"/>
          <w:lang w:eastAsia="sl-SI"/>
        </w:rPr>
      </w:pPr>
      <w:r w:rsidRPr="0077559D">
        <w:rPr>
          <w:rFonts w:eastAsia="Times New Roman" w:cs="Arial"/>
          <w:szCs w:val="20"/>
          <w:lang w:eastAsia="sl-SI"/>
        </w:rPr>
        <w:t>če bi to lahko vplivalo na nemoteno izvajanje ali dokončanje del,</w:t>
      </w:r>
    </w:p>
    <w:p w:rsidR="004A2776" w:rsidRPr="0077559D" w:rsidRDefault="004A2776" w:rsidP="004A2776">
      <w:pPr>
        <w:numPr>
          <w:ilvl w:val="0"/>
          <w:numId w:val="7"/>
        </w:numPr>
        <w:rPr>
          <w:rFonts w:eastAsia="Times New Roman" w:cs="Arial"/>
          <w:szCs w:val="20"/>
          <w:lang w:eastAsia="sl-SI"/>
        </w:rPr>
      </w:pPr>
      <w:r w:rsidRPr="0077559D">
        <w:rPr>
          <w:rFonts w:eastAsia="Times New Roman" w:cs="Arial"/>
          <w:szCs w:val="20"/>
          <w:lang w:eastAsia="sl-SI"/>
        </w:rPr>
        <w:t xml:space="preserve">če novi podizvajalec ne izpolnjuje pogojev v zvezi z oddajo javnega naročila. </w:t>
      </w:r>
    </w:p>
    <w:p w:rsidR="004A2776" w:rsidRPr="0077559D" w:rsidRDefault="004A2776" w:rsidP="004A2776">
      <w:pPr>
        <w:rPr>
          <w:rFonts w:eastAsia="Times New Roman" w:cs="Arial"/>
          <w:szCs w:val="20"/>
        </w:rPr>
      </w:pPr>
    </w:p>
    <w:p w:rsidR="004A2776" w:rsidRPr="0077559D" w:rsidRDefault="004A2776" w:rsidP="004A2776">
      <w:pPr>
        <w:rPr>
          <w:rFonts w:eastAsia="Times New Roman" w:cs="Arial"/>
          <w:szCs w:val="20"/>
          <w:lang w:eastAsia="sl-SI"/>
        </w:rPr>
      </w:pPr>
      <w:r w:rsidRPr="0077559D">
        <w:rPr>
          <w:rFonts w:eastAsia="Times New Roman" w:cs="Arial"/>
          <w:szCs w:val="20"/>
          <w:lang w:eastAsia="sl-SI"/>
        </w:rPr>
        <w:t>Le če podizvajalec zahteva neposredno plačilo, se šteje, da je neposredno plačilo podizvajalcu obvezno in obveznost zavezuje tako naročnika kot tudi glavnega izvajalca. Kadar namerava ponudnik izvesti javno naročilo s podizvajalcem, ki zahteva neposredno plačilo v skladu s tem členom, mora:</w:t>
      </w:r>
    </w:p>
    <w:p w:rsidR="004A2776" w:rsidRPr="0077559D" w:rsidRDefault="004A2776" w:rsidP="004A2776">
      <w:pPr>
        <w:numPr>
          <w:ilvl w:val="0"/>
          <w:numId w:val="7"/>
        </w:numPr>
        <w:rPr>
          <w:rFonts w:eastAsia="Times New Roman" w:cs="Arial"/>
          <w:szCs w:val="20"/>
          <w:lang w:eastAsia="sl-SI"/>
        </w:rPr>
      </w:pPr>
      <w:r w:rsidRPr="0077559D">
        <w:rPr>
          <w:rFonts w:eastAsia="Times New Roman" w:cs="Arial"/>
          <w:szCs w:val="20"/>
          <w:lang w:eastAsia="sl-SI"/>
        </w:rPr>
        <w:t>glavni izvajalec v pogodbi pooblastiti naročnika, da na podlagi potrjenega računa oziroma situacije s strani glavnega izvajalca neposredno plačuje podizvajalcu,</w:t>
      </w:r>
    </w:p>
    <w:p w:rsidR="004A2776" w:rsidRPr="0077559D" w:rsidRDefault="004A2776" w:rsidP="004A2776">
      <w:pPr>
        <w:numPr>
          <w:ilvl w:val="0"/>
          <w:numId w:val="7"/>
        </w:numPr>
        <w:rPr>
          <w:rFonts w:eastAsia="Times New Roman" w:cs="Arial"/>
          <w:szCs w:val="20"/>
          <w:lang w:eastAsia="sl-SI"/>
        </w:rPr>
      </w:pPr>
      <w:r w:rsidRPr="0077559D">
        <w:rPr>
          <w:rFonts w:eastAsia="Times New Roman" w:cs="Arial"/>
          <w:szCs w:val="20"/>
          <w:lang w:eastAsia="sl-SI"/>
        </w:rPr>
        <w:t>podizvajalec predložiti soglasje, na podlagi katerega naročnik namesto ponudnika poravna podizvajalčevo terjatev do ponudnika,</w:t>
      </w:r>
    </w:p>
    <w:p w:rsidR="004A2776" w:rsidRPr="0077559D" w:rsidRDefault="004A2776" w:rsidP="004A2776">
      <w:pPr>
        <w:numPr>
          <w:ilvl w:val="0"/>
          <w:numId w:val="7"/>
        </w:numPr>
        <w:rPr>
          <w:rFonts w:eastAsia="Times New Roman" w:cs="Arial"/>
          <w:szCs w:val="20"/>
          <w:lang w:eastAsia="sl-SI"/>
        </w:rPr>
      </w:pPr>
      <w:r w:rsidRPr="0077559D">
        <w:rPr>
          <w:rFonts w:eastAsia="Times New Roman" w:cs="Arial"/>
          <w:szCs w:val="20"/>
          <w:lang w:eastAsia="sl-SI"/>
        </w:rPr>
        <w:t>glavni izvajalec svojemu računu ali situaciji priložiti račun ali situacijo podizvajalca, ki ga je predhodno potrdil.</w:t>
      </w:r>
    </w:p>
    <w:p w:rsidR="004A2776" w:rsidRPr="0077559D" w:rsidRDefault="004A2776" w:rsidP="004A2776">
      <w:pPr>
        <w:rPr>
          <w:rFonts w:eastAsia="Times New Roman" w:cs="Arial"/>
          <w:szCs w:val="20"/>
        </w:rPr>
      </w:pPr>
    </w:p>
    <w:p w:rsidR="004A2776" w:rsidRPr="0077559D" w:rsidRDefault="004A2776" w:rsidP="004A2776">
      <w:pPr>
        <w:rPr>
          <w:rFonts w:eastAsia="Times New Roman" w:cs="Arial"/>
          <w:szCs w:val="20"/>
          <w:lang w:eastAsia="sl-SI"/>
        </w:rPr>
      </w:pPr>
      <w:r w:rsidRPr="0077559D">
        <w:rPr>
          <w:rFonts w:eastAsia="Times New Roman" w:cs="Arial"/>
          <w:szCs w:val="20"/>
          <w:lang w:eastAsia="sl-SI"/>
        </w:rPr>
        <w:lastRenderedPageBreak/>
        <w:t xml:space="preserve">Za tiste nominirane podizvajalce, ki neposrednih plačil ne bodo zahtevali, bo naročnik od glavnega izvajalca zahteval, da mu najpozneje v 60 dneh od plačila končnega računa oziroma situacije pošlje svojo pisno izjavo in pisno izjavo podizvajalca, da je podizvajalec prejel plačilo za izvedena dela. Če izvajalec ne ravna skladno s tem določilom, bo naročnik Državni revizijski komisiji podal predlog za uvedbo postopka o prekršku iz 2. točke prvega odstavka 112. člena ZJN-3. </w:t>
      </w:r>
    </w:p>
    <w:p w:rsidR="004A2776" w:rsidRDefault="004A2776" w:rsidP="004A2776"/>
    <w:p w:rsidR="004A2776" w:rsidRDefault="004A2776" w:rsidP="004A2776">
      <w:r>
        <w:t xml:space="preserve">Izbrani ponudnik v razmerju do naročnika v celoti odgovarja za izvedbo naročila. </w:t>
      </w:r>
    </w:p>
    <w:p w:rsidR="004A2776" w:rsidRDefault="001B7BD6" w:rsidP="004A2776">
      <w:pPr>
        <w:pStyle w:val="Naslov3"/>
        <w:numPr>
          <w:ilvl w:val="2"/>
          <w:numId w:val="0"/>
        </w:numPr>
        <w:spacing w:before="240" w:after="120"/>
        <w:ind w:left="357" w:hanging="357"/>
      </w:pPr>
      <w:bookmarkStart w:id="124" w:name="_Toc336851756"/>
      <w:bookmarkStart w:id="125" w:name="_Toc336851804"/>
      <w:bookmarkStart w:id="126" w:name="_Toc477511336"/>
      <w:r>
        <w:t>1</w:t>
      </w:r>
      <w:r w:rsidR="00D364CB">
        <w:t>0</w:t>
      </w:r>
      <w:r>
        <w:t xml:space="preserve">.3.3   </w:t>
      </w:r>
      <w:r w:rsidR="004A2776">
        <w:t>Variantne ponudbe</w:t>
      </w:r>
      <w:bookmarkEnd w:id="124"/>
      <w:bookmarkEnd w:id="125"/>
      <w:bookmarkEnd w:id="126"/>
    </w:p>
    <w:p w:rsidR="004A2776" w:rsidRDefault="004A2776" w:rsidP="004A2776">
      <w:r>
        <w:t>Variantne ponudbe niso dopuščene.</w:t>
      </w:r>
    </w:p>
    <w:p w:rsidR="004A2776" w:rsidRPr="007D690C" w:rsidRDefault="001B7BD6" w:rsidP="004A2776">
      <w:pPr>
        <w:pStyle w:val="Naslov3"/>
        <w:numPr>
          <w:ilvl w:val="2"/>
          <w:numId w:val="0"/>
        </w:numPr>
        <w:spacing w:before="240" w:after="120"/>
        <w:ind w:left="357" w:hanging="357"/>
      </w:pPr>
      <w:bookmarkStart w:id="127" w:name="_Toc336851757"/>
      <w:bookmarkStart w:id="128" w:name="_Toc336851805"/>
      <w:bookmarkStart w:id="129" w:name="_Toc477511337"/>
      <w:r>
        <w:t>1</w:t>
      </w:r>
      <w:r w:rsidR="00D364CB">
        <w:t>0</w:t>
      </w:r>
      <w:r>
        <w:t xml:space="preserve">.3.4  </w:t>
      </w:r>
      <w:r w:rsidR="004A2776" w:rsidRPr="007D690C">
        <w:t>Jezik ponudbe</w:t>
      </w:r>
      <w:bookmarkEnd w:id="127"/>
      <w:bookmarkEnd w:id="128"/>
      <w:bookmarkEnd w:id="129"/>
    </w:p>
    <w:p w:rsidR="004A2776" w:rsidRDefault="004A2776" w:rsidP="004A2776">
      <w:r>
        <w:t xml:space="preserve">Postopek javnega naročanja poteka v slovenskem jeziku. Vsi dokumenti v zvezi s ponudbo morajo biti v slovenskem jeziku. </w:t>
      </w:r>
    </w:p>
    <w:p w:rsidR="004A2776" w:rsidRDefault="001B7BD6" w:rsidP="004A2776">
      <w:pPr>
        <w:pStyle w:val="Naslov3"/>
        <w:numPr>
          <w:ilvl w:val="2"/>
          <w:numId w:val="0"/>
        </w:numPr>
        <w:spacing w:before="240" w:after="120"/>
        <w:ind w:left="357" w:hanging="357"/>
      </w:pPr>
      <w:bookmarkStart w:id="130" w:name="_Toc336851758"/>
      <w:bookmarkStart w:id="131" w:name="_Toc336851806"/>
      <w:bookmarkStart w:id="132" w:name="_Toc477511338"/>
      <w:r>
        <w:t>1</w:t>
      </w:r>
      <w:r w:rsidR="00D364CB">
        <w:t>0</w:t>
      </w:r>
      <w:r>
        <w:t xml:space="preserve">.3. 5   </w:t>
      </w:r>
      <w:r w:rsidR="004A2776">
        <w:t>Način opremljanja in označevanja ponudbe</w:t>
      </w:r>
      <w:bookmarkEnd w:id="130"/>
      <w:bookmarkEnd w:id="131"/>
      <w:bookmarkEnd w:id="132"/>
    </w:p>
    <w:p w:rsidR="004A2776" w:rsidRDefault="004A2776" w:rsidP="004A2776">
      <w:r>
        <w:t>Ponudbena dokumentacija mora biti natipkana ali napisana z neizbrisljivo pisavo .</w:t>
      </w:r>
    </w:p>
    <w:p w:rsidR="004A2776" w:rsidRDefault="004A2776" w:rsidP="004A2776"/>
    <w:p w:rsidR="004A2776" w:rsidRPr="00CC045C" w:rsidRDefault="004A2776" w:rsidP="004A2776">
      <w:r>
        <w:t xml:space="preserve">Vsi dokumenti naj bodo povezani z vrvico in zapečateni, razen obrazca »Ovojnica«, ki ga ponudnik nalepi na ovojnico. </w:t>
      </w:r>
    </w:p>
    <w:p w:rsidR="004A2776" w:rsidRDefault="004A2776" w:rsidP="004A2776"/>
    <w:p w:rsidR="004A2776" w:rsidRDefault="004A2776" w:rsidP="004A2776">
      <w:r>
        <w:t>Zaželeno je, da ponudnik odda ponudbeno dokumentacijo v registratorju ali mapi širine, ki ustreza ponudbeni dokumentaciji, in sicer tako, da so posamezna poglavja ločena z listi oziroma pregradami, na katerih so navedeni ali naslovi posameznih poglavij ali številke posameznih poglavij. V primeru, da bo ponudnik predložil ponudbo v več registratorjih, naj registratorje označi z zaporednimi številkami. V primeru skupne ponudbe ali sodelovanja s podizvajalcem naj ponudnik najprej priloži svoj posamezen dokument, ki je del ponudbene dokumentacije, ter takoj za njim dokument drugega ponudnika, ki nastopa v skupni ponudbi oziroma podizvajalca (npr. najprej izjavo zase, nato izjavo za podizvajalca,…).</w:t>
      </w:r>
    </w:p>
    <w:p w:rsidR="004A2776" w:rsidRDefault="001B7BD6" w:rsidP="004A2776">
      <w:pPr>
        <w:pStyle w:val="Naslov3"/>
        <w:numPr>
          <w:ilvl w:val="2"/>
          <w:numId w:val="0"/>
        </w:numPr>
        <w:spacing w:before="240" w:after="120"/>
        <w:ind w:left="357" w:hanging="357"/>
      </w:pPr>
      <w:bookmarkStart w:id="133" w:name="_Toc336851759"/>
      <w:bookmarkStart w:id="134" w:name="_Toc336851807"/>
      <w:bookmarkStart w:id="135" w:name="_Toc477511339"/>
      <w:r>
        <w:t>1</w:t>
      </w:r>
      <w:r w:rsidR="00D364CB">
        <w:t>0</w:t>
      </w:r>
      <w:r>
        <w:t xml:space="preserve">.3.6  </w:t>
      </w:r>
      <w:r w:rsidR="004A2776">
        <w:t>Veljavnost ponudbe</w:t>
      </w:r>
      <w:bookmarkEnd w:id="133"/>
      <w:bookmarkEnd w:id="134"/>
      <w:bookmarkEnd w:id="135"/>
    </w:p>
    <w:p w:rsidR="004A2776" w:rsidRDefault="004A2776" w:rsidP="004A2776">
      <w:r>
        <w:t>Ponudba mora veljati 60 dni od dneva odpiranja ponudb.</w:t>
      </w:r>
    </w:p>
    <w:p w:rsidR="004A2776" w:rsidRDefault="004A2776" w:rsidP="004A2776"/>
    <w:p w:rsidR="004A2776" w:rsidRPr="009139AC" w:rsidRDefault="004A2776" w:rsidP="004A2776">
      <w:r>
        <w:t xml:space="preserve">V izjemnih okoliščinah bo naročnik lahko zahteval, da ponudniki podaljšajo čas veljavnosti ponudb za določeno dodatno obdobje. </w:t>
      </w:r>
    </w:p>
    <w:p w:rsidR="004A2776" w:rsidRDefault="00D364CB" w:rsidP="004A2776">
      <w:pPr>
        <w:pStyle w:val="Naslov3"/>
        <w:numPr>
          <w:ilvl w:val="2"/>
          <w:numId w:val="0"/>
        </w:numPr>
        <w:spacing w:before="240" w:after="120"/>
        <w:ind w:left="357" w:hanging="357"/>
      </w:pPr>
      <w:bookmarkStart w:id="136" w:name="_Toc336851760"/>
      <w:bookmarkStart w:id="137" w:name="_Toc336851808"/>
      <w:bookmarkStart w:id="138" w:name="_Toc477511340"/>
      <w:r>
        <w:t xml:space="preserve">10.3.7  </w:t>
      </w:r>
      <w:r w:rsidR="004A2776">
        <w:t>Stroški ponudbe</w:t>
      </w:r>
      <w:bookmarkEnd w:id="136"/>
      <w:bookmarkEnd w:id="137"/>
      <w:bookmarkEnd w:id="138"/>
    </w:p>
    <w:p w:rsidR="004A2776" w:rsidRDefault="004A2776" w:rsidP="004A2776">
      <w:r>
        <w:t>Vse stroške, povezane s pripravo in predložitvijo ponudbe, nosi ponudnik.</w:t>
      </w:r>
    </w:p>
    <w:p w:rsidR="004A2776" w:rsidRDefault="00D364CB" w:rsidP="004A2776">
      <w:pPr>
        <w:pStyle w:val="Naslov3"/>
        <w:numPr>
          <w:ilvl w:val="2"/>
          <w:numId w:val="0"/>
        </w:numPr>
        <w:spacing w:before="240" w:after="120"/>
        <w:ind w:left="357" w:hanging="357"/>
      </w:pPr>
      <w:bookmarkStart w:id="139" w:name="_Toc477511341"/>
      <w:r>
        <w:t xml:space="preserve">10.3.8   </w:t>
      </w:r>
      <w:r w:rsidR="004A2776">
        <w:t>Protikorupcijsko določilo</w:t>
      </w:r>
      <w:bookmarkEnd w:id="139"/>
    </w:p>
    <w:p w:rsidR="004A2776" w:rsidRDefault="004A2776" w:rsidP="004A2776">
      <w:r>
        <w:t xml:space="preserve">V postopku oddaje javnega naročila naročnik in ponudniki ne smejo pričenjati in izvajati dejanj, ki bi vnaprej določila izbor določene ponudbe, ali ki bi povzročila, da pogodba ne bi pričela veljati oziroma ne bi bila izpolnjena. </w:t>
      </w:r>
    </w:p>
    <w:p w:rsidR="004A2776" w:rsidRDefault="004A2776" w:rsidP="004A2776"/>
    <w:p w:rsidR="004A2776" w:rsidRDefault="004A2776" w:rsidP="004A2776">
      <w:r>
        <w:t xml:space="preserve">Vsakršno lobiranje v postopkih oddaje javnih naročil je prepovedano. </w:t>
      </w:r>
    </w:p>
    <w:p w:rsidR="004A2776" w:rsidRDefault="00D364CB" w:rsidP="004A2776">
      <w:pPr>
        <w:pStyle w:val="Naslov1"/>
        <w:spacing w:before="100" w:beforeAutospacing="1" w:after="100" w:afterAutospacing="1"/>
        <w:ind w:left="357" w:hanging="357"/>
      </w:pPr>
      <w:bookmarkStart w:id="140" w:name="_Toc467133897"/>
      <w:bookmarkStart w:id="141" w:name="_Toc467501214"/>
      <w:bookmarkStart w:id="142" w:name="_Toc336851763"/>
      <w:bookmarkStart w:id="143" w:name="_Toc336851811"/>
      <w:bookmarkStart w:id="144" w:name="_Toc477511342"/>
      <w:bookmarkStart w:id="145" w:name="_Toc336851761"/>
      <w:bookmarkStart w:id="146" w:name="_Toc336851809"/>
      <w:bookmarkEnd w:id="140"/>
      <w:bookmarkEnd w:id="141"/>
      <w:r>
        <w:t>11. OBVESTILO O ODLOČITVI O ODDAJI NAROČILA</w:t>
      </w:r>
      <w:bookmarkEnd w:id="142"/>
      <w:bookmarkEnd w:id="143"/>
      <w:bookmarkEnd w:id="144"/>
    </w:p>
    <w:p w:rsidR="004A2776" w:rsidRDefault="004A2776" w:rsidP="004A2776">
      <w:r>
        <w:rPr>
          <w:szCs w:val="20"/>
        </w:rPr>
        <w:t>Naročnik bo podpisano odločitev o oddaji naročila objavil na portalu javnih naročil. Odločitev se šteje za vročeno z dnem objave na portalu javnih naročil.</w:t>
      </w:r>
    </w:p>
    <w:p w:rsidR="004A2776" w:rsidRDefault="00D364CB" w:rsidP="004A2776">
      <w:pPr>
        <w:pStyle w:val="Naslov1"/>
        <w:spacing w:before="100" w:beforeAutospacing="1" w:after="100" w:afterAutospacing="1"/>
        <w:ind w:left="357" w:hanging="357"/>
      </w:pPr>
      <w:bookmarkStart w:id="147" w:name="_Toc477511343"/>
      <w:r>
        <w:lastRenderedPageBreak/>
        <w:t>12. ODSTOP OD IZVEDBE JAVNEGA NAROČILA</w:t>
      </w:r>
      <w:bookmarkEnd w:id="145"/>
      <w:bookmarkEnd w:id="146"/>
      <w:bookmarkEnd w:id="147"/>
    </w:p>
    <w:p w:rsidR="004A2776" w:rsidRDefault="004A2776" w:rsidP="004A2776">
      <w:r>
        <w:t>Naročnik lahko na podlagi osmega odstavka 90. člena ZJN-3 po sprejemu odločitve o oddaji naročila do sklenitve pogodbe odstopi od izvedbe javnega naročila iz utemeljenih razlogov, da predmeta javnega naročila ne potrebujejo več ali da zanj nima zagotovljenih sredstev ali da se pri naročniku pojavi utemeljen sum, da je bila ali bi lahko bila vsebina pogodbe posledica storjenega kaznivega dejanja ali da so nastale druge izredne okoliščine, na katere naročnik ni mogel vplivati in jih predvideti ter zaradi katerih je postala izvedba javnega naročila z izbranim ponudnikom nemogoča. V tem primeru bo naročnik v svoji odločitvi in o razlogih, zaradi katerih odstopa od izvedbe javnega naročila, pisno obvestil ponudnike.</w:t>
      </w:r>
    </w:p>
    <w:p w:rsidR="004A2776" w:rsidRDefault="00D364CB" w:rsidP="004A2776">
      <w:pPr>
        <w:pStyle w:val="Naslov1"/>
        <w:spacing w:before="100" w:beforeAutospacing="1" w:after="100" w:afterAutospacing="1"/>
        <w:ind w:left="357" w:hanging="357"/>
      </w:pPr>
      <w:bookmarkStart w:id="148" w:name="_Toc336851762"/>
      <w:bookmarkStart w:id="149" w:name="_Toc336851810"/>
      <w:bookmarkStart w:id="150" w:name="_Toc477511344"/>
      <w:r>
        <w:t>13. POGODBA</w:t>
      </w:r>
      <w:bookmarkEnd w:id="148"/>
      <w:bookmarkEnd w:id="149"/>
      <w:bookmarkEnd w:id="150"/>
    </w:p>
    <w:p w:rsidR="004A2776" w:rsidRDefault="004A2776" w:rsidP="004A2776">
      <w:r>
        <w:t xml:space="preserve">Naročnik bo z izbranim ponudnikom sklenil pogodbo za vsak sklop posebej v skladu z določbami vzorca pogodbe iz OBR- </w:t>
      </w:r>
      <w:r w:rsidR="000420CC">
        <w:t>»Vzorec pogodbe«</w:t>
      </w:r>
      <w:r>
        <w:t xml:space="preserve"> .</w:t>
      </w:r>
    </w:p>
    <w:p w:rsidR="004A2776" w:rsidRDefault="004A2776" w:rsidP="004A2776"/>
    <w:p w:rsidR="004A2776" w:rsidRDefault="004A2776" w:rsidP="004A2776">
      <w:r>
        <w:t xml:space="preserve">V skladu s šestim odstavkom 14. člena Zakona o integriteti in preprečevanju korupcije (Uradni list RS, št. 69/11-UPB2; v nadaljevanju </w:t>
      </w:r>
      <w:proofErr w:type="spellStart"/>
      <w:r>
        <w:t>ZIntPK</w:t>
      </w:r>
      <w:proofErr w:type="spellEnd"/>
      <w:r>
        <w:t>) je dolžan izbrani ponudnik na poziv naročnika, pred podpisom pogodbe, predložiti izjavo ali podatke o udeležbi fizičnih in pravnih oseb v lastništvu kandidata, vključno z udeležbo tihih družbenikov v ter o gospodarskih subjektih za katere se glede na določbe zakona, ki ureja gospodarske družbe, šteje, da so povezane družbe s kandidatom. Če bo ponudnik predložil lažno izjavo oziroma bo dal neresnične podatke o navedenih dejstvih, bo to imelo za posledico ničnost pogodbe.</w:t>
      </w:r>
    </w:p>
    <w:p w:rsidR="004A2776" w:rsidRDefault="004A2776" w:rsidP="004A2776"/>
    <w:p w:rsidR="004A2776" w:rsidRDefault="004A2776" w:rsidP="004A2776">
      <w:r>
        <w:t xml:space="preserve">Izbrani ponudnik mora podpisati in vrniti naročniku pogodbo v roku 10 dni po prejemu s strani naročnika podpisane pogodbe. </w:t>
      </w:r>
    </w:p>
    <w:p w:rsidR="004A2776" w:rsidRDefault="004A2776" w:rsidP="004A2776"/>
    <w:p w:rsidR="004A2776" w:rsidRDefault="004A2776" w:rsidP="004A2776">
      <w:r>
        <w:t>Pogodba se bo pred podpisom vsebinsko prilagodila glede na to, ali bo izbrani ponudnik predložil skupno ponudbo, prijavil sodelovanje podizvajalcev in podobno.</w:t>
      </w:r>
    </w:p>
    <w:p w:rsidR="004A2776" w:rsidRDefault="00D364CB" w:rsidP="004A2776">
      <w:pPr>
        <w:pStyle w:val="Naslov1"/>
        <w:spacing w:before="100" w:beforeAutospacing="1" w:after="100" w:afterAutospacing="1"/>
        <w:ind w:left="357" w:hanging="357"/>
      </w:pPr>
      <w:bookmarkStart w:id="151" w:name="_Toc336851764"/>
      <w:bookmarkStart w:id="152" w:name="_Toc336851812"/>
      <w:bookmarkStart w:id="153" w:name="_Toc477511345"/>
      <w:r>
        <w:t>14. PRAVNO VARSTVO</w:t>
      </w:r>
      <w:bookmarkEnd w:id="151"/>
      <w:bookmarkEnd w:id="152"/>
      <w:bookmarkEnd w:id="153"/>
    </w:p>
    <w:p w:rsidR="004A2776" w:rsidRDefault="004A2776" w:rsidP="004A2776">
      <w:r>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rsidR="004A2776" w:rsidRDefault="004A2776" w:rsidP="004A2776"/>
    <w:p w:rsidR="007F3EFB" w:rsidRDefault="004A2776" w:rsidP="004A2776">
      <w:r>
        <w:t xml:space="preserve">Takso v višini 2.000 </w:t>
      </w:r>
      <w:proofErr w:type="spellStart"/>
      <w:r>
        <w:t>eurov</w:t>
      </w:r>
      <w:proofErr w:type="spellEnd"/>
      <w:r>
        <w:t xml:space="preserve"> mora vlagatelj plačati na transakcijski račun Ministrstva za finance, številka SI56 0110 0100 0358 802, odprt pri Banki Slovenije, Slovenska 35, 1505 Ljubljana, Slovenija, SWIFT KODA: BSLJSI2X; IBAN:SI56011001000358802</w:t>
      </w:r>
      <w:r w:rsidR="000420CC">
        <w:t xml:space="preserve">. Pri tem mora vlagatelj na plačilnem nalogu kot referenco vpisati naslednje podatke v predpolje in polje sklicevanja na številko odobritve: 11 16110-7111290-XXXXXXLL ( oznaka X pomeni št. objave javnega naročila, oznaka L </w:t>
      </w:r>
      <w:r>
        <w:t xml:space="preserve"> </w:t>
      </w:r>
      <w:r w:rsidR="000420CC">
        <w:t>pa pomeni označbo leta. V kolikor je št. Objave javnega naročila krajša od šestih znakov, se na manjkajoče mesta vpiše</w:t>
      </w:r>
    </w:p>
    <w:p w:rsidR="004A2776" w:rsidRDefault="000420CC" w:rsidP="004A2776">
      <w:r>
        <w:t xml:space="preserve"> 0</w:t>
      </w:r>
      <w:r w:rsidR="007F3EFB">
        <w:t xml:space="preserve"> ).</w:t>
      </w:r>
    </w:p>
    <w:p w:rsidR="00C9407A" w:rsidRDefault="00C9407A" w:rsidP="004A2776"/>
    <w:p w:rsidR="004A2776" w:rsidRDefault="004A2776" w:rsidP="004A2776">
      <w:r>
        <w:t>Zahtevek za revizijo mora biti vložen pri Javnem komunalnem podjetju Log, d.o.o., Dobja vas 187, 2390 Ravne na Koroškem in sicer neposredno na tem naslovu ali po pošti priporočeno s povratnico.</w:t>
      </w:r>
    </w:p>
    <w:p w:rsidR="00C9407A" w:rsidRDefault="00C9407A" w:rsidP="004A2776"/>
    <w:p w:rsidR="00C9407A" w:rsidRDefault="00C9407A" w:rsidP="004A2776"/>
    <w:p w:rsidR="00C9407A" w:rsidRDefault="00C9407A" w:rsidP="004A2776"/>
    <w:p w:rsidR="00C9407A" w:rsidRDefault="00C9407A" w:rsidP="004A2776"/>
    <w:p w:rsidR="004A2776" w:rsidRDefault="004A2776" w:rsidP="004A2776"/>
    <w:p w:rsidR="004A2776" w:rsidRDefault="004A2776" w:rsidP="004A2776">
      <w:r>
        <w:tab/>
      </w:r>
      <w:r>
        <w:tab/>
      </w:r>
      <w:r>
        <w:tab/>
      </w:r>
      <w:r>
        <w:tab/>
      </w:r>
      <w:r>
        <w:tab/>
      </w:r>
      <w:r>
        <w:tab/>
      </w:r>
      <w:r>
        <w:tab/>
      </w:r>
      <w:r>
        <w:tab/>
      </w:r>
      <w:r w:rsidRPr="00B83DD7">
        <w:t>Naročnik:</w:t>
      </w:r>
    </w:p>
    <w:p w:rsidR="004A2776" w:rsidRDefault="004A2776" w:rsidP="004A2776">
      <w:r>
        <w:tab/>
      </w:r>
      <w:r>
        <w:tab/>
      </w:r>
      <w:r>
        <w:tab/>
      </w:r>
      <w:r>
        <w:tab/>
      </w:r>
      <w:r>
        <w:tab/>
      </w:r>
      <w:r>
        <w:tab/>
      </w:r>
      <w:r>
        <w:tab/>
      </w:r>
      <w:r>
        <w:tab/>
        <w:t>Javno komunalno podjetje Log, d.o.o.</w:t>
      </w:r>
    </w:p>
    <w:p w:rsidR="004A2776" w:rsidRDefault="004A2776" w:rsidP="004A2776">
      <w:r>
        <w:tab/>
      </w:r>
      <w:r>
        <w:tab/>
      </w:r>
      <w:r>
        <w:tab/>
      </w:r>
      <w:r>
        <w:tab/>
      </w:r>
      <w:r>
        <w:tab/>
      </w:r>
      <w:r>
        <w:tab/>
      </w:r>
      <w:r>
        <w:tab/>
      </w:r>
      <w:r>
        <w:tab/>
        <w:t>Direktorica:</w:t>
      </w:r>
    </w:p>
    <w:p w:rsidR="004A2776" w:rsidRPr="005178B0" w:rsidRDefault="004A2776" w:rsidP="004A2776">
      <w:r>
        <w:tab/>
      </w:r>
      <w:r>
        <w:tab/>
      </w:r>
      <w:r>
        <w:tab/>
      </w:r>
      <w:r>
        <w:tab/>
      </w:r>
      <w:r>
        <w:tab/>
      </w:r>
      <w:r>
        <w:tab/>
      </w:r>
      <w:r>
        <w:tab/>
      </w:r>
      <w:r>
        <w:tab/>
        <w:t>Marjetica Tasič Bukovec</w:t>
      </w:r>
    </w:p>
    <w:p w:rsidR="004A2776" w:rsidRDefault="004A2776" w:rsidP="002521D6"/>
    <w:sectPr w:rsidR="004A27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42B37"/>
    <w:multiLevelType w:val="hybridMultilevel"/>
    <w:tmpl w:val="92B6DDDC"/>
    <w:lvl w:ilvl="0" w:tplc="9ABA4FF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
    <w:nsid w:val="0FB07B1A"/>
    <w:multiLevelType w:val="hybridMultilevel"/>
    <w:tmpl w:val="8E7EF69C"/>
    <w:lvl w:ilvl="0" w:tplc="C9AA37B4">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nsid w:val="3FF31C7B"/>
    <w:multiLevelType w:val="hybridMultilevel"/>
    <w:tmpl w:val="42D07454"/>
    <w:lvl w:ilvl="0" w:tplc="3A08B416">
      <w:start w:val="1"/>
      <w:numFmt w:val="decimal"/>
      <w:lvlText w:val="%1. "/>
      <w:lvlJc w:val="left"/>
      <w:pPr>
        <w:ind w:left="502" w:hanging="360"/>
      </w:pPr>
      <w:rPr>
        <w:rFonts w:hint="default"/>
        <w:strike w:val="0"/>
      </w:rPr>
    </w:lvl>
    <w:lvl w:ilvl="1" w:tplc="04240019" w:tentative="1">
      <w:start w:val="1"/>
      <w:numFmt w:val="lowerLetter"/>
      <w:lvlText w:val="%2."/>
      <w:lvlJc w:val="left"/>
      <w:pPr>
        <w:ind w:left="1555" w:hanging="360"/>
      </w:pPr>
    </w:lvl>
    <w:lvl w:ilvl="2" w:tplc="0424001B" w:tentative="1">
      <w:start w:val="1"/>
      <w:numFmt w:val="lowerRoman"/>
      <w:lvlText w:val="%3."/>
      <w:lvlJc w:val="right"/>
      <w:pPr>
        <w:ind w:left="2275" w:hanging="180"/>
      </w:pPr>
    </w:lvl>
    <w:lvl w:ilvl="3" w:tplc="0424000F" w:tentative="1">
      <w:start w:val="1"/>
      <w:numFmt w:val="decimal"/>
      <w:lvlText w:val="%4."/>
      <w:lvlJc w:val="left"/>
      <w:pPr>
        <w:ind w:left="2995" w:hanging="360"/>
      </w:pPr>
    </w:lvl>
    <w:lvl w:ilvl="4" w:tplc="04240019" w:tentative="1">
      <w:start w:val="1"/>
      <w:numFmt w:val="lowerLetter"/>
      <w:lvlText w:val="%5."/>
      <w:lvlJc w:val="left"/>
      <w:pPr>
        <w:ind w:left="3715" w:hanging="360"/>
      </w:pPr>
    </w:lvl>
    <w:lvl w:ilvl="5" w:tplc="0424001B" w:tentative="1">
      <w:start w:val="1"/>
      <w:numFmt w:val="lowerRoman"/>
      <w:lvlText w:val="%6."/>
      <w:lvlJc w:val="right"/>
      <w:pPr>
        <w:ind w:left="4435" w:hanging="180"/>
      </w:pPr>
    </w:lvl>
    <w:lvl w:ilvl="6" w:tplc="0424000F" w:tentative="1">
      <w:start w:val="1"/>
      <w:numFmt w:val="decimal"/>
      <w:lvlText w:val="%7."/>
      <w:lvlJc w:val="left"/>
      <w:pPr>
        <w:ind w:left="5155" w:hanging="360"/>
      </w:pPr>
    </w:lvl>
    <w:lvl w:ilvl="7" w:tplc="04240019" w:tentative="1">
      <w:start w:val="1"/>
      <w:numFmt w:val="lowerLetter"/>
      <w:lvlText w:val="%8."/>
      <w:lvlJc w:val="left"/>
      <w:pPr>
        <w:ind w:left="5875" w:hanging="360"/>
      </w:pPr>
    </w:lvl>
    <w:lvl w:ilvl="8" w:tplc="0424001B" w:tentative="1">
      <w:start w:val="1"/>
      <w:numFmt w:val="lowerRoman"/>
      <w:lvlText w:val="%9."/>
      <w:lvlJc w:val="right"/>
      <w:pPr>
        <w:ind w:left="6595" w:hanging="180"/>
      </w:pPr>
    </w:lvl>
  </w:abstractNum>
  <w:abstractNum w:abstractNumId="3">
    <w:nsid w:val="43EE55E2"/>
    <w:multiLevelType w:val="hybridMultilevel"/>
    <w:tmpl w:val="0424523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4">
    <w:nsid w:val="4A2250B3"/>
    <w:multiLevelType w:val="hybridMultilevel"/>
    <w:tmpl w:val="3F4252F4"/>
    <w:lvl w:ilvl="0" w:tplc="98407720">
      <w:start w:val="1"/>
      <w:numFmt w:val="decimal"/>
      <w:lvlText w:val="%1. "/>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6F7A6E96"/>
    <w:multiLevelType w:val="hybridMultilevel"/>
    <w:tmpl w:val="EBE66B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77A6649D"/>
    <w:multiLevelType w:val="hybridMultilevel"/>
    <w:tmpl w:val="07E42584"/>
    <w:lvl w:ilvl="0" w:tplc="C43CD228">
      <w:start w:val="1"/>
      <w:numFmt w:val="decimal"/>
      <w:lvlText w:val="%1."/>
      <w:lvlJc w:val="left"/>
      <w:pPr>
        <w:ind w:left="720" w:hanging="360"/>
      </w:pPr>
      <w:rPr>
        <w:rFonts w:hint="default"/>
        <w:i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5"/>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1D6"/>
    <w:rsid w:val="00010AFA"/>
    <w:rsid w:val="000420CC"/>
    <w:rsid w:val="00051A4E"/>
    <w:rsid w:val="00105D1F"/>
    <w:rsid w:val="00153869"/>
    <w:rsid w:val="00165C3B"/>
    <w:rsid w:val="001B175A"/>
    <w:rsid w:val="001B511C"/>
    <w:rsid w:val="001B7BD6"/>
    <w:rsid w:val="002521D6"/>
    <w:rsid w:val="003245FE"/>
    <w:rsid w:val="004A2776"/>
    <w:rsid w:val="004D0573"/>
    <w:rsid w:val="00505F5B"/>
    <w:rsid w:val="00643E5E"/>
    <w:rsid w:val="006B0AC4"/>
    <w:rsid w:val="006E403A"/>
    <w:rsid w:val="007F1486"/>
    <w:rsid w:val="007F3EFB"/>
    <w:rsid w:val="00812FA5"/>
    <w:rsid w:val="008A3150"/>
    <w:rsid w:val="008E47B3"/>
    <w:rsid w:val="0093486E"/>
    <w:rsid w:val="009714B6"/>
    <w:rsid w:val="00A138C2"/>
    <w:rsid w:val="00B5563D"/>
    <w:rsid w:val="00B936BB"/>
    <w:rsid w:val="00BE289B"/>
    <w:rsid w:val="00C04129"/>
    <w:rsid w:val="00C879B6"/>
    <w:rsid w:val="00C9407A"/>
    <w:rsid w:val="00D364CB"/>
    <w:rsid w:val="00E035E5"/>
    <w:rsid w:val="00E3797B"/>
    <w:rsid w:val="00E7197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521D6"/>
    <w:pPr>
      <w:spacing w:line="260" w:lineRule="atLeast"/>
      <w:jc w:val="both"/>
    </w:pPr>
    <w:rPr>
      <w:rFonts w:ascii="Arial" w:eastAsia="Calibri" w:hAnsi="Arial" w:cs="Times New Roman"/>
      <w:sz w:val="20"/>
    </w:rPr>
  </w:style>
  <w:style w:type="paragraph" w:styleId="Naslov1">
    <w:name w:val="heading 1"/>
    <w:basedOn w:val="Navaden"/>
    <w:next w:val="Navaden"/>
    <w:link w:val="Naslov1Znak"/>
    <w:uiPriority w:val="9"/>
    <w:qFormat/>
    <w:rsid w:val="002521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uiPriority w:val="9"/>
    <w:semiHidden/>
    <w:unhideWhenUsed/>
    <w:qFormat/>
    <w:rsid w:val="002521D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iPriority w:val="9"/>
    <w:semiHidden/>
    <w:unhideWhenUsed/>
    <w:qFormat/>
    <w:rsid w:val="002521D6"/>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unhideWhenUsed/>
    <w:rsid w:val="002521D6"/>
    <w:rPr>
      <w:color w:val="0000FF"/>
      <w:u w:val="single"/>
    </w:rPr>
  </w:style>
  <w:style w:type="paragraph" w:styleId="Odstavekseznama">
    <w:name w:val="List Paragraph"/>
    <w:basedOn w:val="Navaden"/>
    <w:uiPriority w:val="34"/>
    <w:qFormat/>
    <w:rsid w:val="002521D6"/>
    <w:pPr>
      <w:ind w:left="720"/>
      <w:contextualSpacing/>
    </w:pPr>
  </w:style>
  <w:style w:type="character" w:customStyle="1" w:styleId="Naslov1Znak">
    <w:name w:val="Naslov 1 Znak"/>
    <w:basedOn w:val="Privzetapisavaodstavka"/>
    <w:link w:val="Naslov1"/>
    <w:uiPriority w:val="9"/>
    <w:rsid w:val="002521D6"/>
    <w:rPr>
      <w:rFonts w:asciiTheme="majorHAnsi" w:eastAsiaTheme="majorEastAsia" w:hAnsiTheme="majorHAnsi" w:cstheme="majorBidi"/>
      <w:b/>
      <w:bCs/>
      <w:color w:val="365F91" w:themeColor="accent1" w:themeShade="BF"/>
      <w:sz w:val="28"/>
      <w:szCs w:val="28"/>
    </w:rPr>
  </w:style>
  <w:style w:type="paragraph" w:styleId="NaslovTOC">
    <w:name w:val="TOC Heading"/>
    <w:basedOn w:val="Naslov1"/>
    <w:next w:val="Navaden"/>
    <w:uiPriority w:val="39"/>
    <w:unhideWhenUsed/>
    <w:qFormat/>
    <w:rsid w:val="002521D6"/>
    <w:pPr>
      <w:spacing w:line="276" w:lineRule="auto"/>
      <w:jc w:val="left"/>
      <w:outlineLvl w:val="9"/>
    </w:pPr>
    <w:rPr>
      <w:rFonts w:ascii="Cambria" w:eastAsia="Times New Roman" w:hAnsi="Cambria" w:cs="Times New Roman"/>
      <w:color w:val="365F91"/>
      <w:lang w:eastAsia="sl-SI"/>
    </w:rPr>
  </w:style>
  <w:style w:type="paragraph" w:styleId="Kazalovsebine1">
    <w:name w:val="toc 1"/>
    <w:basedOn w:val="Naslov1"/>
    <w:next w:val="Navaden"/>
    <w:autoRedefine/>
    <w:uiPriority w:val="39"/>
    <w:unhideWhenUsed/>
    <w:rsid w:val="002521D6"/>
    <w:pPr>
      <w:keepNext w:val="0"/>
      <w:keepLines w:val="0"/>
      <w:spacing w:before="120" w:after="120"/>
      <w:jc w:val="left"/>
      <w:outlineLvl w:val="9"/>
    </w:pPr>
    <w:rPr>
      <w:rFonts w:ascii="Calibri" w:eastAsia="Calibri" w:hAnsi="Calibri" w:cs="Calibri"/>
      <w:caps/>
      <w:color w:val="auto"/>
      <w:sz w:val="20"/>
      <w:szCs w:val="20"/>
    </w:rPr>
  </w:style>
  <w:style w:type="paragraph" w:styleId="Kazalovsebine2">
    <w:name w:val="toc 2"/>
    <w:basedOn w:val="Naslov2"/>
    <w:next w:val="Navaden"/>
    <w:autoRedefine/>
    <w:uiPriority w:val="39"/>
    <w:unhideWhenUsed/>
    <w:rsid w:val="002521D6"/>
    <w:pPr>
      <w:keepNext w:val="0"/>
      <w:keepLines w:val="0"/>
      <w:spacing w:before="0"/>
      <w:ind w:left="200"/>
      <w:jc w:val="left"/>
      <w:outlineLvl w:val="9"/>
    </w:pPr>
    <w:rPr>
      <w:rFonts w:ascii="Calibri" w:eastAsia="Calibri" w:hAnsi="Calibri" w:cs="Calibri"/>
      <w:b w:val="0"/>
      <w:bCs w:val="0"/>
      <w:smallCaps/>
      <w:color w:val="auto"/>
      <w:sz w:val="20"/>
      <w:szCs w:val="20"/>
    </w:rPr>
  </w:style>
  <w:style w:type="paragraph" w:styleId="Kazalovsebine3">
    <w:name w:val="toc 3"/>
    <w:basedOn w:val="Naslov3"/>
    <w:next w:val="Navaden"/>
    <w:autoRedefine/>
    <w:uiPriority w:val="39"/>
    <w:unhideWhenUsed/>
    <w:rsid w:val="002521D6"/>
    <w:pPr>
      <w:keepNext w:val="0"/>
      <w:keepLines w:val="0"/>
      <w:spacing w:before="0"/>
      <w:ind w:left="400"/>
      <w:jc w:val="left"/>
      <w:outlineLvl w:val="9"/>
    </w:pPr>
    <w:rPr>
      <w:rFonts w:ascii="Calibri" w:eastAsia="Calibri" w:hAnsi="Calibri" w:cs="Calibri"/>
      <w:b w:val="0"/>
      <w:bCs w:val="0"/>
      <w:i/>
      <w:iCs/>
      <w:color w:val="auto"/>
      <w:szCs w:val="20"/>
    </w:rPr>
  </w:style>
  <w:style w:type="character" w:customStyle="1" w:styleId="Naslov2Znak">
    <w:name w:val="Naslov 2 Znak"/>
    <w:basedOn w:val="Privzetapisavaodstavka"/>
    <w:link w:val="Naslov2"/>
    <w:uiPriority w:val="9"/>
    <w:semiHidden/>
    <w:rsid w:val="002521D6"/>
    <w:rPr>
      <w:rFonts w:asciiTheme="majorHAnsi" w:eastAsiaTheme="majorEastAsia" w:hAnsiTheme="majorHAnsi" w:cstheme="majorBidi"/>
      <w:b/>
      <w:bCs/>
      <w:color w:val="4F81BD" w:themeColor="accent1"/>
      <w:sz w:val="26"/>
      <w:szCs w:val="26"/>
    </w:rPr>
  </w:style>
  <w:style w:type="character" w:customStyle="1" w:styleId="Naslov3Znak">
    <w:name w:val="Naslov 3 Znak"/>
    <w:basedOn w:val="Privzetapisavaodstavka"/>
    <w:link w:val="Naslov3"/>
    <w:uiPriority w:val="9"/>
    <w:semiHidden/>
    <w:rsid w:val="002521D6"/>
    <w:rPr>
      <w:rFonts w:asciiTheme="majorHAnsi" w:eastAsiaTheme="majorEastAsia" w:hAnsiTheme="majorHAnsi" w:cstheme="majorBidi"/>
      <w:b/>
      <w:bCs/>
      <w:color w:val="4F81BD" w:themeColor="accent1"/>
      <w:sz w:val="20"/>
    </w:rPr>
  </w:style>
  <w:style w:type="paragraph" w:styleId="Besedilooblaka">
    <w:name w:val="Balloon Text"/>
    <w:basedOn w:val="Navaden"/>
    <w:link w:val="BesedilooblakaZnak"/>
    <w:uiPriority w:val="99"/>
    <w:semiHidden/>
    <w:unhideWhenUsed/>
    <w:rsid w:val="002521D6"/>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521D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521D6"/>
    <w:pPr>
      <w:spacing w:line="260" w:lineRule="atLeast"/>
      <w:jc w:val="both"/>
    </w:pPr>
    <w:rPr>
      <w:rFonts w:ascii="Arial" w:eastAsia="Calibri" w:hAnsi="Arial" w:cs="Times New Roman"/>
      <w:sz w:val="20"/>
    </w:rPr>
  </w:style>
  <w:style w:type="paragraph" w:styleId="Naslov1">
    <w:name w:val="heading 1"/>
    <w:basedOn w:val="Navaden"/>
    <w:next w:val="Navaden"/>
    <w:link w:val="Naslov1Znak"/>
    <w:uiPriority w:val="9"/>
    <w:qFormat/>
    <w:rsid w:val="002521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uiPriority w:val="9"/>
    <w:semiHidden/>
    <w:unhideWhenUsed/>
    <w:qFormat/>
    <w:rsid w:val="002521D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iPriority w:val="9"/>
    <w:semiHidden/>
    <w:unhideWhenUsed/>
    <w:qFormat/>
    <w:rsid w:val="002521D6"/>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unhideWhenUsed/>
    <w:rsid w:val="002521D6"/>
    <w:rPr>
      <w:color w:val="0000FF"/>
      <w:u w:val="single"/>
    </w:rPr>
  </w:style>
  <w:style w:type="paragraph" w:styleId="Odstavekseznama">
    <w:name w:val="List Paragraph"/>
    <w:basedOn w:val="Navaden"/>
    <w:uiPriority w:val="34"/>
    <w:qFormat/>
    <w:rsid w:val="002521D6"/>
    <w:pPr>
      <w:ind w:left="720"/>
      <w:contextualSpacing/>
    </w:pPr>
  </w:style>
  <w:style w:type="character" w:customStyle="1" w:styleId="Naslov1Znak">
    <w:name w:val="Naslov 1 Znak"/>
    <w:basedOn w:val="Privzetapisavaodstavka"/>
    <w:link w:val="Naslov1"/>
    <w:uiPriority w:val="9"/>
    <w:rsid w:val="002521D6"/>
    <w:rPr>
      <w:rFonts w:asciiTheme="majorHAnsi" w:eastAsiaTheme="majorEastAsia" w:hAnsiTheme="majorHAnsi" w:cstheme="majorBidi"/>
      <w:b/>
      <w:bCs/>
      <w:color w:val="365F91" w:themeColor="accent1" w:themeShade="BF"/>
      <w:sz w:val="28"/>
      <w:szCs w:val="28"/>
    </w:rPr>
  </w:style>
  <w:style w:type="paragraph" w:styleId="NaslovTOC">
    <w:name w:val="TOC Heading"/>
    <w:basedOn w:val="Naslov1"/>
    <w:next w:val="Navaden"/>
    <w:uiPriority w:val="39"/>
    <w:unhideWhenUsed/>
    <w:qFormat/>
    <w:rsid w:val="002521D6"/>
    <w:pPr>
      <w:spacing w:line="276" w:lineRule="auto"/>
      <w:jc w:val="left"/>
      <w:outlineLvl w:val="9"/>
    </w:pPr>
    <w:rPr>
      <w:rFonts w:ascii="Cambria" w:eastAsia="Times New Roman" w:hAnsi="Cambria" w:cs="Times New Roman"/>
      <w:color w:val="365F91"/>
      <w:lang w:eastAsia="sl-SI"/>
    </w:rPr>
  </w:style>
  <w:style w:type="paragraph" w:styleId="Kazalovsebine1">
    <w:name w:val="toc 1"/>
    <w:basedOn w:val="Naslov1"/>
    <w:next w:val="Navaden"/>
    <w:autoRedefine/>
    <w:uiPriority w:val="39"/>
    <w:unhideWhenUsed/>
    <w:rsid w:val="002521D6"/>
    <w:pPr>
      <w:keepNext w:val="0"/>
      <w:keepLines w:val="0"/>
      <w:spacing w:before="120" w:after="120"/>
      <w:jc w:val="left"/>
      <w:outlineLvl w:val="9"/>
    </w:pPr>
    <w:rPr>
      <w:rFonts w:ascii="Calibri" w:eastAsia="Calibri" w:hAnsi="Calibri" w:cs="Calibri"/>
      <w:caps/>
      <w:color w:val="auto"/>
      <w:sz w:val="20"/>
      <w:szCs w:val="20"/>
    </w:rPr>
  </w:style>
  <w:style w:type="paragraph" w:styleId="Kazalovsebine2">
    <w:name w:val="toc 2"/>
    <w:basedOn w:val="Naslov2"/>
    <w:next w:val="Navaden"/>
    <w:autoRedefine/>
    <w:uiPriority w:val="39"/>
    <w:unhideWhenUsed/>
    <w:rsid w:val="002521D6"/>
    <w:pPr>
      <w:keepNext w:val="0"/>
      <w:keepLines w:val="0"/>
      <w:spacing w:before="0"/>
      <w:ind w:left="200"/>
      <w:jc w:val="left"/>
      <w:outlineLvl w:val="9"/>
    </w:pPr>
    <w:rPr>
      <w:rFonts w:ascii="Calibri" w:eastAsia="Calibri" w:hAnsi="Calibri" w:cs="Calibri"/>
      <w:b w:val="0"/>
      <w:bCs w:val="0"/>
      <w:smallCaps/>
      <w:color w:val="auto"/>
      <w:sz w:val="20"/>
      <w:szCs w:val="20"/>
    </w:rPr>
  </w:style>
  <w:style w:type="paragraph" w:styleId="Kazalovsebine3">
    <w:name w:val="toc 3"/>
    <w:basedOn w:val="Naslov3"/>
    <w:next w:val="Navaden"/>
    <w:autoRedefine/>
    <w:uiPriority w:val="39"/>
    <w:unhideWhenUsed/>
    <w:rsid w:val="002521D6"/>
    <w:pPr>
      <w:keepNext w:val="0"/>
      <w:keepLines w:val="0"/>
      <w:spacing w:before="0"/>
      <w:ind w:left="400"/>
      <w:jc w:val="left"/>
      <w:outlineLvl w:val="9"/>
    </w:pPr>
    <w:rPr>
      <w:rFonts w:ascii="Calibri" w:eastAsia="Calibri" w:hAnsi="Calibri" w:cs="Calibri"/>
      <w:b w:val="0"/>
      <w:bCs w:val="0"/>
      <w:i/>
      <w:iCs/>
      <w:color w:val="auto"/>
      <w:szCs w:val="20"/>
    </w:rPr>
  </w:style>
  <w:style w:type="character" w:customStyle="1" w:styleId="Naslov2Znak">
    <w:name w:val="Naslov 2 Znak"/>
    <w:basedOn w:val="Privzetapisavaodstavka"/>
    <w:link w:val="Naslov2"/>
    <w:uiPriority w:val="9"/>
    <w:semiHidden/>
    <w:rsid w:val="002521D6"/>
    <w:rPr>
      <w:rFonts w:asciiTheme="majorHAnsi" w:eastAsiaTheme="majorEastAsia" w:hAnsiTheme="majorHAnsi" w:cstheme="majorBidi"/>
      <w:b/>
      <w:bCs/>
      <w:color w:val="4F81BD" w:themeColor="accent1"/>
      <w:sz w:val="26"/>
      <w:szCs w:val="26"/>
    </w:rPr>
  </w:style>
  <w:style w:type="character" w:customStyle="1" w:styleId="Naslov3Znak">
    <w:name w:val="Naslov 3 Znak"/>
    <w:basedOn w:val="Privzetapisavaodstavka"/>
    <w:link w:val="Naslov3"/>
    <w:uiPriority w:val="9"/>
    <w:semiHidden/>
    <w:rsid w:val="002521D6"/>
    <w:rPr>
      <w:rFonts w:asciiTheme="majorHAnsi" w:eastAsiaTheme="majorEastAsia" w:hAnsiTheme="majorHAnsi" w:cstheme="majorBidi"/>
      <w:b/>
      <w:bCs/>
      <w:color w:val="4F81BD" w:themeColor="accent1"/>
      <w:sz w:val="20"/>
    </w:rPr>
  </w:style>
  <w:style w:type="paragraph" w:styleId="Besedilooblaka">
    <w:name w:val="Balloon Text"/>
    <w:basedOn w:val="Navaden"/>
    <w:link w:val="BesedilooblakaZnak"/>
    <w:uiPriority w:val="99"/>
    <w:semiHidden/>
    <w:unhideWhenUsed/>
    <w:rsid w:val="002521D6"/>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521D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9A661-AEB6-4383-B981-83B2AC08F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16</Pages>
  <Words>5017</Words>
  <Characters>28599</Characters>
  <Application>Microsoft Office Word</Application>
  <DocSecurity>0</DocSecurity>
  <Lines>238</Lines>
  <Paragraphs>67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Pogorelčnik</dc:creator>
  <cp:lastModifiedBy>Marta Pogorelčnik</cp:lastModifiedBy>
  <cp:revision>14</cp:revision>
  <cp:lastPrinted>2018-03-06T06:59:00Z</cp:lastPrinted>
  <dcterms:created xsi:type="dcterms:W3CDTF">2018-02-12T10:14:00Z</dcterms:created>
  <dcterms:modified xsi:type="dcterms:W3CDTF">2018-03-08T07:17:00Z</dcterms:modified>
</cp:coreProperties>
</file>